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4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"/>
        <w:gridCol w:w="1305"/>
        <w:gridCol w:w="2079"/>
        <w:gridCol w:w="1386"/>
        <w:gridCol w:w="1620"/>
        <w:gridCol w:w="666"/>
        <w:gridCol w:w="2304"/>
        <w:gridCol w:w="1260"/>
      </w:tblGrid>
      <w:tr w:rsidR="009244BE">
        <w:trPr>
          <w:cantSplit/>
          <w:trHeight w:val="20"/>
        </w:trPr>
        <w:tc>
          <w:tcPr>
            <w:tcW w:w="270" w:type="dxa"/>
          </w:tcPr>
          <w:p w:rsidR="009244BE" w:rsidRDefault="009244BE">
            <w:pPr>
              <w:spacing w:before="80"/>
              <w:ind w:left="698" w:hanging="720"/>
            </w:pPr>
          </w:p>
        </w:tc>
        <w:tc>
          <w:tcPr>
            <w:tcW w:w="6390" w:type="dxa"/>
            <w:gridSpan w:val="4"/>
            <w:vAlign w:val="center"/>
          </w:tcPr>
          <w:p w:rsidR="009244BE" w:rsidRDefault="009244BE" w:rsidP="0005553F">
            <w:pPr>
              <w:spacing w:before="80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328545" cy="574040"/>
                  <wp:effectExtent l="25400" t="0" r="8255" b="0"/>
                  <wp:docPr id="2" name="Picture 2" descr="parkdal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kdal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  <w:vAlign w:val="center"/>
          </w:tcPr>
          <w:p w:rsidR="009244BE" w:rsidRDefault="009244BE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Policy/Procedure Type:</w:t>
            </w:r>
          </w:p>
          <w:p w:rsidR="009244BE" w:rsidRDefault="00E958C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helpText w:type="text" w:val="Select the policy and procedure type."/>
                  <w:statusText w:type="text" w:val="Select the policy and procedure type.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9244BE">
              <w:rPr>
                <w:rFonts w:ascii="Arial" w:hAnsi="Arial"/>
                <w:b/>
              </w:rPr>
              <w:instrText xml:space="preserve"> FORMCHECKBOX </w:instrText>
            </w:r>
            <w:r w:rsidR="002951B5" w:rsidRPr="00E958CC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9244BE">
              <w:rPr>
                <w:rFonts w:ascii="Arial" w:hAnsi="Arial"/>
                <w:b/>
              </w:rPr>
              <w:t xml:space="preserve">  Governance/Leadership</w:t>
            </w:r>
          </w:p>
          <w:p w:rsidR="009244BE" w:rsidRDefault="00E958C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helpText w:type="text" w:val="Select the policy and procedure type."/>
                  <w:statusText w:type="text" w:val="Select the policy and procedure type.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9244BE">
              <w:rPr>
                <w:rFonts w:ascii="Arial" w:hAnsi="Arial"/>
              </w:rPr>
              <w:instrText xml:space="preserve"> FORMCHECKBOX </w:instrText>
            </w:r>
            <w:r w:rsidR="002951B5" w:rsidRPr="00E958C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 w:rsidR="009244BE">
              <w:rPr>
                <w:rFonts w:ascii="Arial" w:hAnsi="Arial"/>
                <w:b/>
              </w:rPr>
              <w:t xml:space="preserve">  Administrative</w:t>
            </w:r>
          </w:p>
          <w:p w:rsidR="009244BE" w:rsidRDefault="00E958C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helpText w:type="text" w:val="Select the policy and procedure type."/>
                  <w:statusText w:type="text" w:val="Select the policy and procedure type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7"/>
            <w:r w:rsidR="009244BE">
              <w:rPr>
                <w:rFonts w:ascii="Arial" w:hAnsi="Arial"/>
              </w:rPr>
              <w:instrText xml:space="preserve"> FORMCHECKBOX </w:instrText>
            </w:r>
            <w:r w:rsidR="002951B5" w:rsidRPr="00E958C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 w:rsidR="009244BE">
              <w:rPr>
                <w:rFonts w:ascii="Arial" w:hAnsi="Arial"/>
                <w:b/>
              </w:rPr>
              <w:t xml:space="preserve">  Departmental:</w:t>
            </w:r>
          </w:p>
          <w:p w:rsidR="009244BE" w:rsidRDefault="009244BE">
            <w:pPr>
              <w:spacing w:before="120"/>
              <w:ind w:left="342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9244BE" w:rsidRDefault="009244BE">
            <w:pPr>
              <w:spacing w:before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Policy Number:</w:t>
            </w:r>
          </w:p>
          <w:p w:rsidR="009244BE" w:rsidRPr="00386734" w:rsidRDefault="009244BE">
            <w:pPr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ADM 10.02</w:t>
            </w:r>
            <w:r w:rsidR="00111DB1">
              <w:rPr>
                <w:rFonts w:ascii="Arial" w:hAnsi="Arial"/>
                <w:sz w:val="18"/>
              </w:rPr>
              <w:t>4</w:t>
            </w:r>
          </w:p>
        </w:tc>
      </w:tr>
      <w:tr w:rsidR="009244BE">
        <w:trPr>
          <w:trHeight w:val="20"/>
        </w:trPr>
        <w:tc>
          <w:tcPr>
            <w:tcW w:w="1575" w:type="dxa"/>
            <w:gridSpan w:val="2"/>
            <w:vAlign w:val="center"/>
          </w:tcPr>
          <w:p w:rsidR="009244BE" w:rsidRDefault="009244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Subject:</w:t>
            </w:r>
          </w:p>
        </w:tc>
        <w:tc>
          <w:tcPr>
            <w:tcW w:w="9315" w:type="dxa"/>
            <w:gridSpan w:val="6"/>
            <w:vAlign w:val="center"/>
          </w:tcPr>
          <w:p w:rsidR="009244BE" w:rsidRDefault="00111D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Patient Complaints and Grievance Procedures</w:t>
            </w:r>
          </w:p>
          <w:p w:rsidR="009244BE" w:rsidRDefault="009244BE">
            <w:pPr>
              <w:rPr>
                <w:sz w:val="6"/>
              </w:rPr>
            </w:pPr>
          </w:p>
        </w:tc>
      </w:tr>
      <w:tr w:rsidR="009244BE">
        <w:trPr>
          <w:trHeight w:val="20"/>
        </w:trPr>
        <w:tc>
          <w:tcPr>
            <w:tcW w:w="1575" w:type="dxa"/>
            <w:gridSpan w:val="2"/>
            <w:vAlign w:val="center"/>
          </w:tcPr>
          <w:p w:rsidR="009244BE" w:rsidRDefault="009244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Section:</w:t>
            </w:r>
          </w:p>
        </w:tc>
        <w:tc>
          <w:tcPr>
            <w:tcW w:w="9315" w:type="dxa"/>
            <w:gridSpan w:val="6"/>
            <w:vAlign w:val="center"/>
          </w:tcPr>
          <w:p w:rsidR="009244BE" w:rsidRDefault="009244BE" w:rsidP="009244BE">
            <w:pPr>
              <w:rPr>
                <w:sz w:val="6"/>
              </w:rPr>
            </w:pPr>
          </w:p>
        </w:tc>
      </w:tr>
      <w:tr w:rsidR="009244BE">
        <w:tc>
          <w:tcPr>
            <w:tcW w:w="3654" w:type="dxa"/>
            <w:gridSpan w:val="3"/>
          </w:tcPr>
          <w:p w:rsidR="009244BE" w:rsidRDefault="009244BE" w:rsidP="0005553F">
            <w:r>
              <w:rPr>
                <w:rFonts w:ascii="Arial" w:hAnsi="Arial"/>
                <w:b/>
              </w:rPr>
              <w:t>Approval Date:   09/01/2015</w:t>
            </w:r>
          </w:p>
        </w:tc>
        <w:tc>
          <w:tcPr>
            <w:tcW w:w="3672" w:type="dxa"/>
            <w:gridSpan w:val="3"/>
          </w:tcPr>
          <w:p w:rsidR="009244BE" w:rsidRDefault="009244BE">
            <w:r>
              <w:rPr>
                <w:rFonts w:ascii="Arial" w:hAnsi="Arial"/>
                <w:b/>
              </w:rPr>
              <w:t>Effective Date:   09/01/2015</w:t>
            </w:r>
          </w:p>
        </w:tc>
        <w:tc>
          <w:tcPr>
            <w:tcW w:w="3564" w:type="dxa"/>
            <w:gridSpan w:val="2"/>
          </w:tcPr>
          <w:p w:rsidR="009244BE" w:rsidRDefault="009244BE">
            <w:r>
              <w:rPr>
                <w:rFonts w:ascii="Arial" w:hAnsi="Arial"/>
                <w:b/>
              </w:rPr>
              <w:t xml:space="preserve">Last Review </w:t>
            </w:r>
            <w:r w:rsidR="00D37129">
              <w:rPr>
                <w:rFonts w:ascii="Arial" w:hAnsi="Arial"/>
                <w:b/>
              </w:rPr>
              <w:t xml:space="preserve">Date:  </w:t>
            </w:r>
          </w:p>
        </w:tc>
      </w:tr>
      <w:tr w:rsidR="009244BE">
        <w:trPr>
          <w:trHeight w:val="20"/>
        </w:trPr>
        <w:tc>
          <w:tcPr>
            <w:tcW w:w="5040" w:type="dxa"/>
            <w:gridSpan w:val="4"/>
            <w:vAlign w:val="center"/>
          </w:tcPr>
          <w:p w:rsidR="009244BE" w:rsidRDefault="00E958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8"/>
                  <w:enabled/>
                  <w:calcOnExit w:val="0"/>
                  <w:helpText w:type="text" w:val="Check in the text box if this is a new policy.  Tab to next field."/>
                  <w:statusText w:type="text" w:val="Click in check box if this is a new policy.  Tab to next field.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="009244BE">
              <w:rPr>
                <w:rFonts w:ascii="Arial" w:hAnsi="Arial"/>
                <w:b/>
              </w:rPr>
              <w:instrText xml:space="preserve"> FORMCHECKBOX </w:instrText>
            </w:r>
            <w:r w:rsidR="002951B5" w:rsidRPr="00E958CC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 w:rsidR="009244BE">
              <w:rPr>
                <w:rFonts w:ascii="Arial" w:hAnsi="Arial"/>
                <w:b/>
              </w:rPr>
              <w:t xml:space="preserve">  New Policy</w:t>
            </w:r>
          </w:p>
        </w:tc>
        <w:tc>
          <w:tcPr>
            <w:tcW w:w="5850" w:type="dxa"/>
            <w:gridSpan w:val="4"/>
            <w:vAlign w:val="center"/>
          </w:tcPr>
          <w:p w:rsidR="009244BE" w:rsidRDefault="009244BE">
            <w:pPr>
              <w:rPr>
                <w:sz w:val="6"/>
              </w:rPr>
            </w:pPr>
            <w:r>
              <w:rPr>
                <w:b/>
              </w:rPr>
              <w:t xml:space="preserve"> </w:t>
            </w:r>
          </w:p>
          <w:p w:rsidR="009244BE" w:rsidRDefault="00E958C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helpText w:type="text" w:val="If this is a revised policy, click in check box.  Tab to next field."/>
                  <w:statusText w:type="text" w:val="If this is a revised policy, click in check box.  Tab to next field.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9244BE">
              <w:rPr>
                <w:rFonts w:ascii="Arial" w:hAnsi="Arial"/>
                <w:b/>
              </w:rPr>
              <w:instrText xml:space="preserve"> FORMCHECKBOX </w:instrText>
            </w:r>
            <w:r w:rsidR="002951B5" w:rsidRPr="00E958CC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 w:rsidR="009244BE">
              <w:rPr>
                <w:rFonts w:ascii="Arial" w:hAnsi="Arial"/>
                <w:b/>
              </w:rPr>
              <w:t xml:space="preserve">  Supersedes Policy Dated: </w:t>
            </w:r>
          </w:p>
          <w:p w:rsidR="009244BE" w:rsidRDefault="009244BE">
            <w:pPr>
              <w:rPr>
                <w:sz w:val="6"/>
              </w:rPr>
            </w:pPr>
          </w:p>
          <w:p w:rsidR="009244BE" w:rsidRDefault="009244BE">
            <w:pPr>
              <w:ind w:left="2862"/>
              <w:rPr>
                <w:b/>
                <w:sz w:val="6"/>
              </w:rPr>
            </w:pPr>
          </w:p>
        </w:tc>
      </w:tr>
      <w:tr w:rsidR="009244BE">
        <w:trPr>
          <w:trHeight w:val="20"/>
        </w:trPr>
        <w:tc>
          <w:tcPr>
            <w:tcW w:w="5040" w:type="dxa"/>
            <w:gridSpan w:val="4"/>
          </w:tcPr>
          <w:p w:rsidR="00D37129" w:rsidRPr="008C1942" w:rsidRDefault="00D37129" w:rsidP="00D37129">
            <w:pPr>
              <w:rPr>
                <w:rFonts w:ascii="Times New Roman" w:hAnsi="Times New Roman"/>
                <w:sz w:val="24"/>
              </w:rPr>
            </w:pPr>
            <w:r w:rsidRPr="008C1942">
              <w:rPr>
                <w:rFonts w:ascii="Times New Roman" w:hAnsi="Times New Roman"/>
                <w:b/>
                <w:sz w:val="24"/>
              </w:rPr>
              <w:t>Issued by</w:t>
            </w:r>
            <w:r w:rsidRPr="008C1942">
              <w:rPr>
                <w:rFonts w:ascii="Times New Roman" w:hAnsi="Times New Roman"/>
                <w:sz w:val="24"/>
              </w:rPr>
              <w:t xml:space="preserve">:   </w:t>
            </w:r>
          </w:p>
          <w:p w:rsidR="00D37129" w:rsidRPr="008C1942" w:rsidRDefault="00D37129" w:rsidP="00D37129">
            <w:pPr>
              <w:rPr>
                <w:rFonts w:ascii="Times New Roman" w:hAnsi="Times New Roman"/>
                <w:b/>
                <w:sz w:val="24"/>
              </w:rPr>
            </w:pPr>
            <w:r w:rsidRPr="008C1942">
              <w:rPr>
                <w:rFonts w:ascii="Times New Roman" w:hAnsi="Times New Roman"/>
                <w:b/>
                <w:sz w:val="24"/>
              </w:rPr>
              <w:t xml:space="preserve">Claudia Garcia MBA, BSN, RN - </w:t>
            </w:r>
            <w:r w:rsidRPr="008C1942">
              <w:rPr>
                <w:rFonts w:ascii="Times New Roman" w:hAnsi="Times New Roman"/>
                <w:b/>
                <w:i/>
                <w:sz w:val="24"/>
              </w:rPr>
              <w:t>COO</w:t>
            </w:r>
          </w:p>
          <w:p w:rsidR="00D37129" w:rsidRPr="008C1942" w:rsidRDefault="00D37129" w:rsidP="00D37129">
            <w:pPr>
              <w:rPr>
                <w:rFonts w:ascii="Times New Roman" w:hAnsi="Times New Roman"/>
                <w:sz w:val="24"/>
              </w:rPr>
            </w:pPr>
            <w:r w:rsidRPr="008C1942">
              <w:rPr>
                <w:rFonts w:ascii="Times New Roman" w:hAnsi="Times New Roman"/>
                <w:b/>
                <w:bCs/>
                <w:i/>
                <w:iCs/>
                <w:sz w:val="24"/>
              </w:rPr>
              <w:t>Family Services / Program Director</w:t>
            </w:r>
          </w:p>
          <w:p w:rsidR="00BB3C3D" w:rsidRDefault="00BB3C3D" w:rsidP="00BB3C3D"/>
          <w:p w:rsidR="009244BE" w:rsidRDefault="009244BE" w:rsidP="0005553F">
            <w:pPr>
              <w:spacing w:before="80"/>
            </w:pPr>
          </w:p>
        </w:tc>
        <w:tc>
          <w:tcPr>
            <w:tcW w:w="5850" w:type="dxa"/>
            <w:gridSpan w:val="4"/>
          </w:tcPr>
          <w:p w:rsidR="00D37129" w:rsidRPr="008C1942" w:rsidRDefault="00D37129" w:rsidP="00D37129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8C1942">
              <w:rPr>
                <w:rFonts w:ascii="Times New Roman" w:hAnsi="Times New Roman"/>
                <w:b/>
                <w:sz w:val="24"/>
              </w:rPr>
              <w:t>Concurred with or Approved by:</w:t>
            </w:r>
          </w:p>
          <w:p w:rsidR="00D37129" w:rsidRPr="008C1942" w:rsidRDefault="0081244C" w:rsidP="00D37129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</w:t>
            </w:r>
            <w:r w:rsidR="00D37129" w:rsidRPr="008C1942">
              <w:rPr>
                <w:rFonts w:ascii="Times New Roman" w:hAnsi="Times New Roman"/>
                <w:b/>
                <w:sz w:val="24"/>
              </w:rPr>
              <w:t xml:space="preserve"> Cummins, MD, Diplomat</w:t>
            </w:r>
            <w:r w:rsidR="002951B5">
              <w:rPr>
                <w:rFonts w:ascii="Times New Roman" w:hAnsi="Times New Roman"/>
                <w:b/>
                <w:sz w:val="24"/>
              </w:rPr>
              <w:t>e</w:t>
            </w:r>
            <w:r w:rsidR="00D37129" w:rsidRPr="008C1942">
              <w:rPr>
                <w:rFonts w:ascii="Times New Roman" w:hAnsi="Times New Roman"/>
                <w:b/>
                <w:sz w:val="24"/>
              </w:rPr>
              <w:t xml:space="preserve"> ABAM</w:t>
            </w:r>
            <w:r w:rsidR="00D37129" w:rsidRPr="008C1942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- CMO</w:t>
            </w:r>
          </w:p>
          <w:p w:rsidR="00D37129" w:rsidRPr="008C1942" w:rsidRDefault="00D37129" w:rsidP="00D37129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 w:rsidRPr="008C1942">
              <w:rPr>
                <w:rFonts w:ascii="Times New Roman" w:hAnsi="Times New Roman"/>
                <w:b/>
                <w:sz w:val="24"/>
              </w:rPr>
              <w:t xml:space="preserve">Rodrigo Garcia , </w:t>
            </w:r>
            <w:r w:rsidRPr="008C1942">
              <w:rPr>
                <w:rFonts w:ascii="Times New Roman" w:hAnsi="Times New Roman"/>
                <w:b/>
                <w:bCs/>
                <w:iCs/>
                <w:sz w:val="24"/>
              </w:rPr>
              <w:t>MS, MBA, RN, CRNA</w:t>
            </w:r>
            <w:r w:rsidRPr="008C1942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- CEO</w:t>
            </w:r>
          </w:p>
          <w:p w:rsidR="009244BE" w:rsidRDefault="009244BE" w:rsidP="0005553F">
            <w:pPr>
              <w:rPr>
                <w:rFonts w:ascii="Arial" w:hAnsi="Arial"/>
              </w:rPr>
            </w:pPr>
          </w:p>
        </w:tc>
      </w:tr>
    </w:tbl>
    <w:p w:rsidR="00E522C3" w:rsidRDefault="00E522C3">
      <w:pPr>
        <w:spacing w:before="11"/>
        <w:rPr>
          <w:rFonts w:ascii="Calibri" w:eastAsia="Calibri" w:hAnsi="Calibri" w:cs="Calibri"/>
          <w:b/>
          <w:bCs/>
          <w:sz w:val="37"/>
          <w:szCs w:val="37"/>
        </w:rPr>
      </w:pPr>
    </w:p>
    <w:p w:rsidR="00111DB1" w:rsidRPr="00B96C2C" w:rsidRDefault="00111DB1" w:rsidP="00111DB1">
      <w:pPr>
        <w:pStyle w:val="1BulletOutline"/>
        <w:ind w:left="720" w:hanging="720"/>
      </w:pPr>
      <w:r w:rsidRPr="00B96C2C">
        <w:t>PURPOSE:</w:t>
      </w:r>
    </w:p>
    <w:p w:rsidR="00111DB1" w:rsidRPr="00B96C2C" w:rsidRDefault="00111DB1" w:rsidP="00111DB1">
      <w:pPr>
        <w:pStyle w:val="BodyTextIndent"/>
        <w:tabs>
          <w:tab w:val="left" w:pos="0"/>
        </w:tabs>
        <w:spacing w:before="240" w:after="0"/>
        <w:ind w:left="0"/>
        <w:jc w:val="both"/>
      </w:pPr>
      <w:r>
        <w:t>Parkdale Center</w:t>
      </w:r>
      <w:r w:rsidRPr="00B96C2C">
        <w:t xml:space="preserve"> places a high value on delivering excellent service that is responsive to individual needs.  This policy provides a mechanism for initiation, review and</w:t>
      </w:r>
      <w:r>
        <w:t>,</w:t>
      </w:r>
      <w:r w:rsidRPr="00B96C2C">
        <w:t xml:space="preserve"> when possible, prompt resolution of patient complaints concerning the quality of care or service received.</w:t>
      </w:r>
    </w:p>
    <w:p w:rsidR="00111DB1" w:rsidRPr="00B96C2C" w:rsidRDefault="00111DB1" w:rsidP="00111DB1">
      <w:pPr>
        <w:pStyle w:val="1BulletOutline"/>
        <w:ind w:left="720" w:hanging="720"/>
      </w:pPr>
      <w:r w:rsidRPr="00B96C2C">
        <w:t>DEFINITIONS</w:t>
      </w:r>
      <w:r>
        <w:t>:</w:t>
      </w:r>
    </w:p>
    <w:p w:rsidR="00111DB1" w:rsidRPr="00B96C2C" w:rsidRDefault="00111DB1" w:rsidP="00111DB1">
      <w:pPr>
        <w:pStyle w:val="BodyTextIndent"/>
        <w:spacing w:before="240" w:after="0"/>
        <w:ind w:left="1440" w:hanging="720"/>
        <w:jc w:val="both"/>
      </w:pPr>
      <w:r w:rsidRPr="00B96C2C">
        <w:t>A.</w:t>
      </w:r>
      <w:r w:rsidRPr="00B96C2C">
        <w:tab/>
      </w:r>
      <w:r w:rsidRPr="00F63EAC">
        <w:t>“</w:t>
      </w:r>
      <w:r w:rsidRPr="00B96C2C">
        <w:rPr>
          <w:b/>
        </w:rPr>
        <w:t>Complaint</w:t>
      </w:r>
      <w:r w:rsidRPr="00B96C2C">
        <w:t xml:space="preserve">” </w:t>
      </w:r>
      <w:r>
        <w:t xml:space="preserve">means </w:t>
      </w:r>
      <w:r w:rsidRPr="00B96C2C">
        <w:t xml:space="preserve">an oral </w:t>
      </w:r>
      <w:r>
        <w:t xml:space="preserve">or written </w:t>
      </w:r>
      <w:r w:rsidRPr="00B96C2C">
        <w:t>expression of displeasure or dissatisfaction with service received that can be immediately resolved by the staff present.</w:t>
      </w:r>
    </w:p>
    <w:p w:rsidR="00111DB1" w:rsidRPr="00B96C2C" w:rsidRDefault="00111DB1" w:rsidP="00111DB1">
      <w:pPr>
        <w:pStyle w:val="BodyTextIndent"/>
        <w:spacing w:before="240" w:after="0"/>
        <w:ind w:left="1440" w:hanging="720"/>
        <w:jc w:val="both"/>
      </w:pPr>
      <w:r w:rsidRPr="00B96C2C">
        <w:t>B.</w:t>
      </w:r>
      <w:r w:rsidRPr="00B96C2C">
        <w:tab/>
      </w:r>
      <w:r w:rsidRPr="00F63EAC">
        <w:t>“</w:t>
      </w:r>
      <w:r w:rsidRPr="00B96C2C">
        <w:rPr>
          <w:b/>
        </w:rPr>
        <w:t>Grievance</w:t>
      </w:r>
      <w:r w:rsidRPr="00B96C2C">
        <w:t xml:space="preserve">” </w:t>
      </w:r>
      <w:r>
        <w:t xml:space="preserve">means </w:t>
      </w:r>
      <w:r w:rsidRPr="00B96C2C">
        <w:t>a</w:t>
      </w:r>
      <w:r>
        <w:t>n</w:t>
      </w:r>
      <w:r w:rsidRPr="00B96C2C">
        <w:t xml:space="preserve"> </w:t>
      </w:r>
      <w:r>
        <w:t xml:space="preserve">oral or </w:t>
      </w:r>
      <w:r w:rsidRPr="00B96C2C">
        <w:t xml:space="preserve">written </w:t>
      </w:r>
      <w:r>
        <w:t>c</w:t>
      </w:r>
      <w:r w:rsidRPr="00B96C2C">
        <w:t xml:space="preserve">omplaint that is not immediately resolved at the time of the </w:t>
      </w:r>
      <w:r>
        <w:t>complaint by staff present. A g</w:t>
      </w:r>
      <w:r w:rsidRPr="00B96C2C">
        <w:t xml:space="preserve">rievance may be made by the patient or the patient’s representative regarding, but not limited to, the patient’s care, abuse or neglect, </w:t>
      </w:r>
      <w:r>
        <w:t>c</w:t>
      </w:r>
      <w:r w:rsidRPr="00B96C2C">
        <w:t xml:space="preserve">omplaints related to not meeting needs based on disability, issues related to </w:t>
      </w:r>
      <w:r>
        <w:t>Parkdale Center</w:t>
      </w:r>
      <w:r w:rsidRPr="00B96C2C">
        <w:t xml:space="preserve">’s compliance with the beneficiary billing </w:t>
      </w:r>
      <w:r>
        <w:t>and c</w:t>
      </w:r>
      <w:r w:rsidRPr="00B96C2C">
        <w:t xml:space="preserve">omplaint related to rights and limitations provided by 42 CFR 489 (although other billing issues are not usually considered </w:t>
      </w:r>
      <w:r>
        <w:t>G</w:t>
      </w:r>
      <w:r w:rsidRPr="00B96C2C">
        <w:t xml:space="preserve">rievances).  A written </w:t>
      </w:r>
      <w:r>
        <w:t>c</w:t>
      </w:r>
      <w:r w:rsidRPr="00B96C2C">
        <w:t xml:space="preserve">omplaint is always considered a </w:t>
      </w:r>
      <w:r>
        <w:t>g</w:t>
      </w:r>
      <w:r w:rsidRPr="00B96C2C">
        <w:t>rievance</w:t>
      </w:r>
      <w:r>
        <w:t xml:space="preserve"> and may be submitted by fax, </w:t>
      </w:r>
      <w:r w:rsidRPr="00B96C2C">
        <w:t>email</w:t>
      </w:r>
      <w:r>
        <w:t xml:space="preserve"> or personal letter and mailed</w:t>
      </w:r>
      <w:r w:rsidRPr="00B96C2C">
        <w:t xml:space="preserve">.  Whenever the patient or the patient’s representative requests that the </w:t>
      </w:r>
      <w:r>
        <w:t>c</w:t>
      </w:r>
      <w:r w:rsidRPr="00B96C2C">
        <w:t xml:space="preserve">omplaint be handled as a formal </w:t>
      </w:r>
      <w:r>
        <w:t>c</w:t>
      </w:r>
      <w:r w:rsidRPr="00B96C2C">
        <w:t xml:space="preserve">omplaint or </w:t>
      </w:r>
      <w:r>
        <w:t>g</w:t>
      </w:r>
      <w:r w:rsidRPr="00B96C2C">
        <w:t>rievance, or when the patient requests a response f</w:t>
      </w:r>
      <w:r>
        <w:t>rom Parkale</w:t>
      </w:r>
      <w:r w:rsidRPr="00B96C2C">
        <w:t xml:space="preserve">, then the </w:t>
      </w:r>
      <w:r>
        <w:t>c</w:t>
      </w:r>
      <w:r w:rsidRPr="00B96C2C">
        <w:t xml:space="preserve">omplaint is a </w:t>
      </w:r>
      <w:r>
        <w:t>g</w:t>
      </w:r>
      <w:r w:rsidRPr="00B96C2C">
        <w:t>rievance.</w:t>
      </w:r>
      <w:r>
        <w:t xml:space="preserve">  A patient’s attorney is considered a patient representative.  Except for any Notice of Malpractice Suit, all communications from a patient’s attorney that meet the definition of a grievance must be treated as a grievance under this policy.</w:t>
      </w:r>
    </w:p>
    <w:p w:rsidR="00111DB1" w:rsidRPr="00B96C2C" w:rsidRDefault="00111DB1" w:rsidP="00111DB1">
      <w:pPr>
        <w:pStyle w:val="BodyTextIndent"/>
        <w:spacing w:before="240" w:after="0"/>
        <w:ind w:left="1440" w:hanging="720"/>
        <w:jc w:val="both"/>
      </w:pPr>
      <w:r w:rsidRPr="00B96C2C">
        <w:t>C.</w:t>
      </w:r>
      <w:r w:rsidRPr="00B96C2C">
        <w:tab/>
      </w:r>
      <w:r>
        <w:t>“</w:t>
      </w:r>
      <w:r w:rsidRPr="00B96C2C">
        <w:rPr>
          <w:b/>
        </w:rPr>
        <w:t>Staff Present</w:t>
      </w:r>
      <w:r w:rsidRPr="00B96C2C">
        <w:t xml:space="preserve">” </w:t>
      </w:r>
      <w:r>
        <w:t xml:space="preserve">means </w:t>
      </w:r>
      <w:r w:rsidRPr="00B96C2C">
        <w:t xml:space="preserve">any </w:t>
      </w:r>
      <w:r>
        <w:t>Parkdale Center</w:t>
      </w:r>
      <w:r w:rsidRPr="00B96C2C">
        <w:t xml:space="preserve"> staff present at the time of </w:t>
      </w:r>
      <w:r>
        <w:t>a</w:t>
      </w:r>
      <w:r w:rsidRPr="00B96C2C">
        <w:t xml:space="preserve"> </w:t>
      </w:r>
      <w:r>
        <w:t>c</w:t>
      </w:r>
      <w:r w:rsidRPr="00B96C2C">
        <w:t>omplaint or who can quickly be at the patient’s location (</w:t>
      </w:r>
      <w:r w:rsidRPr="00B96C2C">
        <w:rPr>
          <w:i/>
        </w:rPr>
        <w:t>i.e.</w:t>
      </w:r>
      <w:r w:rsidRPr="00B96C2C">
        <w:t xml:space="preserve">, nursing, administration, nursing supervisors, patient advocates, etc.) to resolve the patient’s </w:t>
      </w:r>
      <w:r>
        <w:t>c</w:t>
      </w:r>
      <w:r w:rsidRPr="00B96C2C">
        <w:t>omplaint.</w:t>
      </w:r>
    </w:p>
    <w:p w:rsidR="00111DB1" w:rsidRDefault="00111DB1" w:rsidP="00111DB1">
      <w:pPr>
        <w:pStyle w:val="BodyTextIndent"/>
        <w:spacing w:before="240" w:after="0"/>
        <w:ind w:left="1440" w:hanging="720"/>
        <w:jc w:val="both"/>
      </w:pPr>
      <w:r w:rsidRPr="00B96C2C">
        <w:t>D.</w:t>
      </w:r>
      <w:r w:rsidRPr="00B96C2C">
        <w:tab/>
      </w:r>
      <w:r>
        <w:t>“</w:t>
      </w:r>
      <w:r w:rsidRPr="00B96C2C">
        <w:rPr>
          <w:b/>
        </w:rPr>
        <w:t>Grievance Committee</w:t>
      </w:r>
      <w:r w:rsidRPr="00B96C2C">
        <w:t xml:space="preserve">” </w:t>
      </w:r>
      <w:r>
        <w:t>means</w:t>
      </w:r>
      <w:r w:rsidRPr="00B96C2C">
        <w:t xml:space="preserve"> a group of persons delegated (in writing) by the </w:t>
      </w:r>
      <w:r>
        <w:t>Parkdale Center G</w:t>
      </w:r>
      <w:r w:rsidRPr="00B96C2C">
        <w:t xml:space="preserve">overning </w:t>
      </w:r>
      <w:r>
        <w:t xml:space="preserve">Board </w:t>
      </w:r>
      <w:r w:rsidRPr="00B96C2C">
        <w:t xml:space="preserve">to review and resolve the </w:t>
      </w:r>
      <w:r>
        <w:t>g</w:t>
      </w:r>
      <w:r w:rsidRPr="00B96C2C">
        <w:t xml:space="preserve">rievances the </w:t>
      </w:r>
      <w:r>
        <w:t>center</w:t>
      </w:r>
      <w:r w:rsidRPr="00B96C2C">
        <w:t xml:space="preserve"> receives in a manner that complies with the grievance process requirements.</w:t>
      </w:r>
    </w:p>
    <w:p w:rsidR="00111DB1" w:rsidRPr="00640A89" w:rsidRDefault="00111DB1" w:rsidP="00111DB1">
      <w:pPr>
        <w:pStyle w:val="BodyTextIndent"/>
        <w:spacing w:before="240" w:after="0"/>
        <w:ind w:left="1440" w:hanging="720"/>
        <w:jc w:val="both"/>
      </w:pPr>
      <w:r>
        <w:t>E.</w:t>
      </w:r>
      <w:r>
        <w:tab/>
      </w:r>
      <w:r w:rsidRPr="00640A89">
        <w:t>“</w:t>
      </w:r>
      <w:r>
        <w:rPr>
          <w:b/>
        </w:rPr>
        <w:t>Notice of Malpractice Suit</w:t>
      </w:r>
      <w:r w:rsidRPr="00640A89">
        <w:t xml:space="preserve">” means a letter from a patient or the patient’s representative that merely notifies </w:t>
      </w:r>
      <w:r>
        <w:t>Parkdale Center</w:t>
      </w:r>
      <w:r w:rsidRPr="00640A89">
        <w:t xml:space="preserve"> that the patient or patient’s representative will be filing a medical malpractice lawsuit against the </w:t>
      </w:r>
      <w:r>
        <w:t>center</w:t>
      </w:r>
      <w:r w:rsidRPr="00640A89">
        <w:t xml:space="preserve"> within a stated number of days and provides no additional information that would allow the Hospital to discern the nature of the patient’s </w:t>
      </w:r>
      <w:r>
        <w:t>c</w:t>
      </w:r>
      <w:r w:rsidRPr="00640A89">
        <w:t xml:space="preserve">omplaint or </w:t>
      </w:r>
      <w:r>
        <w:t>g</w:t>
      </w:r>
      <w:r w:rsidRPr="00640A89">
        <w:t>rievance.</w:t>
      </w:r>
    </w:p>
    <w:p w:rsidR="00111DB1" w:rsidRDefault="00111DB1" w:rsidP="00111DB1">
      <w:pPr>
        <w:pStyle w:val="1BulletOutline"/>
        <w:ind w:left="720" w:hanging="720"/>
      </w:pPr>
      <w:r w:rsidRPr="00B96C2C">
        <w:t>POLICY</w:t>
      </w:r>
      <w:r>
        <w:t>:</w:t>
      </w:r>
      <w:r w:rsidRPr="00B96C2C">
        <w:t xml:space="preserve">  </w:t>
      </w:r>
    </w:p>
    <w:p w:rsidR="00111DB1" w:rsidRPr="00B96C2C" w:rsidRDefault="00111DB1" w:rsidP="00111DB1">
      <w:pPr>
        <w:pStyle w:val="1BulletOutlinelvl2"/>
        <w:numPr>
          <w:ilvl w:val="0"/>
          <w:numId w:val="0"/>
        </w:numPr>
        <w:jc w:val="both"/>
      </w:pPr>
      <w:r w:rsidRPr="00B96C2C">
        <w:t xml:space="preserve">The patient </w:t>
      </w:r>
      <w:r>
        <w:t>shall</w:t>
      </w:r>
      <w:r w:rsidRPr="00B96C2C">
        <w:t xml:space="preserve"> have </w:t>
      </w:r>
      <w:r>
        <w:t xml:space="preserve">the ability to file </w:t>
      </w:r>
      <w:r w:rsidRPr="00B96C2C">
        <w:t xml:space="preserve">a </w:t>
      </w:r>
      <w:r>
        <w:t>complaint</w:t>
      </w:r>
      <w:r w:rsidRPr="00B96C2C">
        <w:t xml:space="preserve"> or </w:t>
      </w:r>
      <w:r>
        <w:t>g</w:t>
      </w:r>
      <w:r w:rsidRPr="00B96C2C">
        <w:t xml:space="preserve">rievance as part of the patient rights process and in compliance with </w:t>
      </w:r>
      <w:r>
        <w:t xml:space="preserve">the </w:t>
      </w:r>
      <w:r w:rsidRPr="00B96C2C">
        <w:t>Medicare CoP</w:t>
      </w:r>
      <w:r>
        <w:t>, even though Parkdale Center does not participate in Medicare nor receives any funds from CMS</w:t>
      </w:r>
      <w:r w:rsidRPr="00B96C2C">
        <w:t xml:space="preserve">.  Patients registering </w:t>
      </w:r>
      <w:r>
        <w:t>c</w:t>
      </w:r>
      <w:r w:rsidRPr="00B96C2C">
        <w:t xml:space="preserve">omplaints and/or </w:t>
      </w:r>
      <w:r>
        <w:t>g</w:t>
      </w:r>
      <w:r w:rsidRPr="00B96C2C">
        <w:t>rievances shall not be subjected to retaliation and/or barriers to service.</w:t>
      </w:r>
      <w:r>
        <w:t xml:space="preserve">  Parkdale Center’s </w:t>
      </w:r>
      <w:r w:rsidRPr="00B96C2C">
        <w:t>process for manag</w:t>
      </w:r>
      <w:r>
        <w:t>ing complaints and grievances incorporates the following objectives:</w:t>
      </w:r>
    </w:p>
    <w:p w:rsidR="00111DB1" w:rsidRDefault="00111DB1" w:rsidP="00111DB1">
      <w:pPr>
        <w:pStyle w:val="BodyTextIndent"/>
        <w:widowControl w:val="0"/>
        <w:numPr>
          <w:ilvl w:val="0"/>
          <w:numId w:val="24"/>
        </w:numPr>
        <w:tabs>
          <w:tab w:val="clear" w:pos="360"/>
          <w:tab w:val="left" w:pos="-990"/>
          <w:tab w:val="left" w:pos="-720"/>
          <w:tab w:val="left" w:pos="-540"/>
        </w:tabs>
        <w:spacing w:before="240" w:after="0"/>
        <w:ind w:left="1350" w:hanging="630"/>
        <w:jc w:val="both"/>
      </w:pPr>
      <w:r>
        <w:t>P</w:t>
      </w:r>
      <w:r w:rsidRPr="00256623">
        <w:t xml:space="preserve">rovide patients with a mechanism for filing </w:t>
      </w:r>
      <w:r>
        <w:t>c</w:t>
      </w:r>
      <w:r w:rsidRPr="00256623">
        <w:t xml:space="preserve">omplaints and </w:t>
      </w:r>
      <w:r>
        <w:t>g</w:t>
      </w:r>
      <w:r w:rsidRPr="00256623">
        <w:t>rievances without fear of retaliation and/or barriers to service.</w:t>
      </w:r>
    </w:p>
    <w:p w:rsidR="00111DB1" w:rsidRDefault="00111DB1" w:rsidP="00111DB1">
      <w:pPr>
        <w:pStyle w:val="BodyTextIndent"/>
        <w:widowControl w:val="0"/>
        <w:numPr>
          <w:ilvl w:val="0"/>
          <w:numId w:val="24"/>
        </w:numPr>
        <w:tabs>
          <w:tab w:val="clear" w:pos="360"/>
          <w:tab w:val="left" w:pos="-990"/>
          <w:tab w:val="left" w:pos="-720"/>
          <w:tab w:val="left" w:pos="-540"/>
        </w:tabs>
        <w:spacing w:before="240" w:after="0"/>
        <w:ind w:left="1350" w:hanging="630"/>
        <w:jc w:val="both"/>
      </w:pPr>
      <w:r>
        <w:t>Provide</w:t>
      </w:r>
      <w:r w:rsidRPr="00256623">
        <w:t xml:space="preserve"> patients with information about the mechanism and procedure to use to file a </w:t>
      </w:r>
      <w:r>
        <w:t>c</w:t>
      </w:r>
      <w:r w:rsidRPr="00256623">
        <w:t xml:space="preserve">omplaint or </w:t>
      </w:r>
      <w:r>
        <w:t>g</w:t>
      </w:r>
      <w:r w:rsidRPr="00256623">
        <w:t xml:space="preserve">rievance with </w:t>
      </w:r>
      <w:r>
        <w:t xml:space="preserve">Parkdale Center, </w:t>
      </w:r>
      <w:r w:rsidRPr="00256623">
        <w:t xml:space="preserve">the </w:t>
      </w:r>
      <w:r w:rsidRPr="007F73A1">
        <w:t>Indiana State Professional Licensure Agency and the Indiana State Office of business Licenses or, in the case of billing fraud discharge concerns, t</w:t>
      </w:r>
      <w:r>
        <w:rPr>
          <w:color w:val="000000"/>
        </w:rPr>
        <w:t xml:space="preserve">he Indiana State Attorney Generals Office. </w:t>
      </w:r>
    </w:p>
    <w:p w:rsidR="00111DB1" w:rsidRPr="00256623" w:rsidRDefault="00111DB1" w:rsidP="00111DB1">
      <w:pPr>
        <w:pStyle w:val="BodyTextIndent"/>
        <w:widowControl w:val="0"/>
        <w:numPr>
          <w:ilvl w:val="0"/>
          <w:numId w:val="24"/>
        </w:numPr>
        <w:tabs>
          <w:tab w:val="clear" w:pos="360"/>
        </w:tabs>
        <w:spacing w:before="240" w:after="0"/>
        <w:ind w:left="1350" w:hanging="630"/>
        <w:jc w:val="both"/>
      </w:pPr>
      <w:r>
        <w:t>P</w:t>
      </w:r>
      <w:r w:rsidRPr="00256623">
        <w:t>rovide a planned, systematic mechanism for receiving and promptly acting upon issues expressed by patients and/or patient representatives.</w:t>
      </w:r>
    </w:p>
    <w:p w:rsidR="00111DB1" w:rsidRPr="00256623" w:rsidRDefault="00111DB1" w:rsidP="00111DB1">
      <w:pPr>
        <w:pStyle w:val="BodyTextIndent"/>
        <w:widowControl w:val="0"/>
        <w:numPr>
          <w:ilvl w:val="0"/>
          <w:numId w:val="24"/>
        </w:numPr>
        <w:tabs>
          <w:tab w:val="clear" w:pos="360"/>
        </w:tabs>
        <w:spacing w:before="240" w:after="0"/>
        <w:ind w:left="1350" w:hanging="630"/>
        <w:jc w:val="both"/>
      </w:pPr>
      <w:r>
        <w:t>P</w:t>
      </w:r>
      <w:r w:rsidRPr="00256623">
        <w:t xml:space="preserve">rovide an on-going system for monitoring and trending patient </w:t>
      </w:r>
      <w:r>
        <w:t>c</w:t>
      </w:r>
      <w:r w:rsidRPr="00256623">
        <w:t xml:space="preserve">omplaints and </w:t>
      </w:r>
      <w:r>
        <w:t>g</w:t>
      </w:r>
      <w:r w:rsidRPr="00256623">
        <w:t>rievances.</w:t>
      </w:r>
    </w:p>
    <w:p w:rsidR="00111DB1" w:rsidRPr="00256623" w:rsidRDefault="00111DB1" w:rsidP="00111DB1">
      <w:pPr>
        <w:pStyle w:val="BodyTextIndent"/>
        <w:widowControl w:val="0"/>
        <w:numPr>
          <w:ilvl w:val="0"/>
          <w:numId w:val="24"/>
        </w:numPr>
        <w:tabs>
          <w:tab w:val="clear" w:pos="360"/>
        </w:tabs>
        <w:spacing w:before="240" w:after="0"/>
        <w:ind w:left="1350" w:hanging="630"/>
        <w:jc w:val="both"/>
      </w:pPr>
      <w:r>
        <w:t>C</w:t>
      </w:r>
      <w:r w:rsidRPr="00256623">
        <w:t xml:space="preserve">larify that billing issues are not considered a </w:t>
      </w:r>
      <w:r>
        <w:t>g</w:t>
      </w:r>
      <w:r w:rsidRPr="00256623">
        <w:t xml:space="preserve">rievance unless the </w:t>
      </w:r>
      <w:r>
        <w:t>c</w:t>
      </w:r>
      <w:r w:rsidRPr="00256623">
        <w:t>omplaint also contains elements addressing</w:t>
      </w:r>
      <w:r>
        <w:t xml:space="preserve"> patient service or care issues and concerns for fraudulent billing or billing abuse. </w:t>
      </w:r>
    </w:p>
    <w:p w:rsidR="00111DB1" w:rsidRDefault="00111DB1" w:rsidP="00111DB1">
      <w:pPr>
        <w:pStyle w:val="1BulletOutline"/>
        <w:tabs>
          <w:tab w:val="clear" w:pos="720"/>
        </w:tabs>
        <w:ind w:left="720" w:hanging="720"/>
      </w:pPr>
      <w:r w:rsidRPr="00B96C2C">
        <w:t>PROCEDURE</w:t>
      </w:r>
      <w:r>
        <w:t>:</w:t>
      </w:r>
      <w:r w:rsidRPr="00B96C2C">
        <w:t xml:space="preserve"> </w:t>
      </w:r>
    </w:p>
    <w:p w:rsidR="00111DB1" w:rsidRDefault="00111DB1" w:rsidP="00111DB1">
      <w:pPr>
        <w:pStyle w:val="BodyTextIndent"/>
        <w:widowControl w:val="0"/>
        <w:numPr>
          <w:ilvl w:val="0"/>
          <w:numId w:val="26"/>
        </w:numPr>
        <w:tabs>
          <w:tab w:val="clear" w:pos="360"/>
          <w:tab w:val="num" w:pos="1440"/>
        </w:tabs>
        <w:spacing w:before="240" w:after="0"/>
        <w:ind w:left="1440" w:hanging="720"/>
        <w:jc w:val="both"/>
      </w:pPr>
      <w:r>
        <w:t xml:space="preserve">Patient Notification </w:t>
      </w:r>
    </w:p>
    <w:p w:rsidR="00111DB1" w:rsidRDefault="00111DB1" w:rsidP="00111DB1">
      <w:pPr>
        <w:pStyle w:val="1BulletOutlinelvl2"/>
        <w:numPr>
          <w:ilvl w:val="0"/>
          <w:numId w:val="0"/>
        </w:numPr>
        <w:ind w:left="1440"/>
        <w:jc w:val="both"/>
      </w:pPr>
      <w:r>
        <w:t>Parkdale Center will inform patients, in writing, of their right to make complaints and grievances and the process to do so during the registration/admitting process.</w:t>
      </w:r>
    </w:p>
    <w:p w:rsidR="00111DB1" w:rsidRPr="00B96C2C" w:rsidRDefault="00111DB1" w:rsidP="00111DB1">
      <w:pPr>
        <w:pStyle w:val="1BulletOutlinelvl2"/>
        <w:numPr>
          <w:ilvl w:val="0"/>
          <w:numId w:val="0"/>
        </w:numPr>
        <w:ind w:left="1440" w:hanging="720"/>
      </w:pPr>
      <w:r>
        <w:t>B.</w:t>
      </w:r>
      <w:r>
        <w:tab/>
        <w:t>Patient Complaints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5"/>
        </w:numPr>
        <w:tabs>
          <w:tab w:val="clear" w:pos="3960"/>
        </w:tabs>
        <w:spacing w:before="240" w:after="0"/>
        <w:ind w:left="2160" w:hanging="720"/>
        <w:jc w:val="both"/>
      </w:pPr>
      <w:r>
        <w:t xml:space="preserve">Staff shall encourage patients to </w:t>
      </w:r>
      <w:r w:rsidRPr="00B96C2C">
        <w:t xml:space="preserve">express any </w:t>
      </w:r>
      <w:r>
        <w:t>c</w:t>
      </w:r>
      <w:r w:rsidRPr="00B96C2C">
        <w:t>omplaints or concerns to the individual involved.  These may be resolved by the individual involved or by an ap</w:t>
      </w:r>
      <w:r>
        <w:t>propriate nearby staff member. C</w:t>
      </w:r>
      <w:r w:rsidRPr="00B96C2C">
        <w:t xml:space="preserve">omplaints that have not been immediately resolved will be directed </w:t>
      </w:r>
      <w:r>
        <w:t xml:space="preserve">by staff addressing the patient concern </w:t>
      </w:r>
      <w:r w:rsidRPr="00B96C2C">
        <w:t xml:space="preserve">to the </w:t>
      </w:r>
      <w:r>
        <w:t>Program D</w:t>
      </w:r>
      <w:r w:rsidRPr="00B96C2C">
        <w:t>irector</w:t>
      </w:r>
      <w:r>
        <w:t>, who also acts as the CEO</w:t>
      </w:r>
      <w:r w:rsidRPr="00B96C2C">
        <w:t xml:space="preserve"> or designee for investigation and resolution as a </w:t>
      </w:r>
      <w:r>
        <w:t>grievance under subs</w:t>
      </w:r>
      <w:r w:rsidRPr="00B96C2C">
        <w:t xml:space="preserve">ection </w:t>
      </w:r>
      <w:r>
        <w:t>V.</w:t>
      </w:r>
      <w:r w:rsidRPr="00B96C2C">
        <w:t>C</w:t>
      </w:r>
      <w:r>
        <w:t>.</w:t>
      </w:r>
      <w:r w:rsidRPr="00B96C2C">
        <w:t xml:space="preserve"> below.</w:t>
      </w:r>
    </w:p>
    <w:p w:rsidR="00111DB1" w:rsidRDefault="00111DB1" w:rsidP="00111DB1">
      <w:pPr>
        <w:pStyle w:val="BodyTextIndent"/>
        <w:widowControl w:val="0"/>
        <w:spacing w:before="240" w:after="0"/>
        <w:ind w:left="2160" w:hanging="720"/>
        <w:jc w:val="both"/>
      </w:pPr>
      <w:r>
        <w:t>2.</w:t>
      </w:r>
      <w:r>
        <w:tab/>
      </w:r>
      <w:r w:rsidRPr="00B96C2C">
        <w:t xml:space="preserve">If the patient calls persons other than the direct care staff </w:t>
      </w:r>
      <w:r>
        <w:t xml:space="preserve">involved </w:t>
      </w:r>
      <w:r w:rsidRPr="00B96C2C">
        <w:t xml:space="preserve">and has not tried to resolve the issue with the involved </w:t>
      </w:r>
      <w:r>
        <w:t>staff at the center</w:t>
      </w:r>
      <w:r w:rsidRPr="00B96C2C">
        <w:t xml:space="preserve">, the contacted individual should immediately call the </w:t>
      </w:r>
      <w:r>
        <w:t>program director</w:t>
      </w:r>
      <w:r w:rsidRPr="00B96C2C">
        <w:t xml:space="preserve">.  If the staff </w:t>
      </w:r>
      <w:r>
        <w:t>present</w:t>
      </w:r>
      <w:r w:rsidRPr="00B96C2C">
        <w:t xml:space="preserve"> is able to resolve the patient </w:t>
      </w:r>
      <w:r>
        <w:t>c</w:t>
      </w:r>
      <w:r w:rsidRPr="00B96C2C">
        <w:t xml:space="preserve">omplaint at that time, it is not a </w:t>
      </w:r>
      <w:r>
        <w:t>g</w:t>
      </w:r>
      <w:r w:rsidRPr="00B96C2C">
        <w:t>rievance.</w:t>
      </w:r>
    </w:p>
    <w:p w:rsidR="00111DB1" w:rsidRDefault="00111DB1" w:rsidP="00111DB1">
      <w:pPr>
        <w:pStyle w:val="BodyTextIndent"/>
        <w:widowControl w:val="0"/>
        <w:spacing w:before="240" w:after="0"/>
        <w:ind w:left="2160" w:hanging="720"/>
        <w:jc w:val="both"/>
      </w:pPr>
      <w:r>
        <w:t>3.</w:t>
      </w:r>
      <w:r>
        <w:tab/>
        <w:t>Parkdale Center’s administrative team shall incorporate p</w:t>
      </w:r>
      <w:r w:rsidRPr="00B96C2C">
        <w:t xml:space="preserve">atient </w:t>
      </w:r>
      <w:r>
        <w:t>c</w:t>
      </w:r>
      <w:r w:rsidRPr="00B96C2C">
        <w:t>omplaints</w:t>
      </w:r>
      <w:r>
        <w:t xml:space="preserve"> </w:t>
      </w:r>
      <w:r w:rsidRPr="00B96C2C">
        <w:t xml:space="preserve">into </w:t>
      </w:r>
      <w:r>
        <w:t>the c</w:t>
      </w:r>
      <w:r w:rsidRPr="00B96C2C">
        <w:t>ompla</w:t>
      </w:r>
      <w:r>
        <w:t>i</w:t>
      </w:r>
      <w:r w:rsidRPr="00B96C2C">
        <w:t>nt/</w:t>
      </w:r>
      <w:r>
        <w:t>g</w:t>
      </w:r>
      <w:r w:rsidRPr="00B96C2C">
        <w:t>rievance data set</w:t>
      </w:r>
      <w:r>
        <w:t xml:space="preserve"> for </w:t>
      </w:r>
      <w:r w:rsidRPr="00B96C2C">
        <w:t>aggregat</w:t>
      </w:r>
      <w:r>
        <w:t>ion</w:t>
      </w:r>
      <w:r w:rsidRPr="00B96C2C">
        <w:t>, analy</w:t>
      </w:r>
      <w:r>
        <w:t>sis,</w:t>
      </w:r>
      <w:r w:rsidRPr="00B96C2C">
        <w:t xml:space="preserve"> and report</w:t>
      </w:r>
      <w:r>
        <w:t>ing</w:t>
      </w:r>
      <w:r w:rsidRPr="00B96C2C">
        <w:t xml:space="preserve"> quarterly to the </w:t>
      </w:r>
      <w:r>
        <w:t xml:space="preserve">staff. </w:t>
      </w:r>
    </w:p>
    <w:p w:rsidR="00111DB1" w:rsidRPr="00B96C2C" w:rsidRDefault="00111DB1" w:rsidP="00111DB1">
      <w:pPr>
        <w:pStyle w:val="1BulletOutlinelvl2"/>
        <w:numPr>
          <w:ilvl w:val="0"/>
          <w:numId w:val="39"/>
        </w:numPr>
        <w:ind w:firstLine="360"/>
      </w:pPr>
      <w:r>
        <w:t>Patient Grievance</w:t>
      </w:r>
    </w:p>
    <w:p w:rsidR="00111DB1" w:rsidRPr="00B96C2C" w:rsidRDefault="00111DB1" w:rsidP="00111DB1">
      <w:pPr>
        <w:pStyle w:val="1BulletOutlinelvl2"/>
        <w:numPr>
          <w:ilvl w:val="1"/>
          <w:numId w:val="39"/>
        </w:numPr>
        <w:ind w:left="2160" w:hanging="720"/>
        <w:jc w:val="both"/>
      </w:pPr>
      <w:r>
        <w:t xml:space="preserve">Whether </w:t>
      </w:r>
      <w:r w:rsidRPr="00B96C2C">
        <w:t xml:space="preserve">a patient/family </w:t>
      </w:r>
      <w:r>
        <w:t>g</w:t>
      </w:r>
      <w:r w:rsidRPr="00B96C2C">
        <w:t xml:space="preserve">rievance is received </w:t>
      </w:r>
      <w:r>
        <w:t xml:space="preserve">by Parkdale Center staff </w:t>
      </w:r>
      <w:r w:rsidRPr="00B96C2C">
        <w:t>in person, by telephone or in</w:t>
      </w:r>
      <w:r>
        <w:t xml:space="preserve"> writing, a Patient and Family complaint/g</w:t>
      </w:r>
      <w:r w:rsidRPr="00B96C2C">
        <w:t xml:space="preserve">rievance report </w:t>
      </w:r>
      <w:r>
        <w:t xml:space="preserve">shall be </w:t>
      </w:r>
      <w:r w:rsidRPr="00B96C2C">
        <w:t>originated</w:t>
      </w:r>
      <w:r>
        <w:t xml:space="preserve"> by staff receiving the </w:t>
      </w:r>
      <w:r w:rsidRPr="00B96C2C">
        <w:t xml:space="preserve">grievance.  The </w:t>
      </w:r>
      <w:r>
        <w:t xml:space="preserve">staff shall forward the </w:t>
      </w:r>
      <w:r w:rsidRPr="00B96C2C">
        <w:t xml:space="preserve">Patient and Family Complaint/Grievance report to </w:t>
      </w:r>
      <w:r>
        <w:t>the program director</w:t>
      </w:r>
      <w:r w:rsidRPr="00B96C2C">
        <w:t xml:space="preserve"> for investigation and resolution.</w:t>
      </w:r>
    </w:p>
    <w:p w:rsidR="00111DB1" w:rsidRPr="00B96C2C" w:rsidRDefault="00111DB1" w:rsidP="00111DB1">
      <w:pPr>
        <w:pStyle w:val="1BulletOutlinelvl2"/>
        <w:numPr>
          <w:ilvl w:val="1"/>
          <w:numId w:val="39"/>
        </w:numPr>
        <w:ind w:left="2160" w:hanging="720"/>
        <w:jc w:val="both"/>
      </w:pPr>
      <w:r w:rsidRPr="00B96C2C">
        <w:t xml:space="preserve">If the </w:t>
      </w:r>
      <w:r>
        <w:t>G</w:t>
      </w:r>
      <w:r w:rsidRPr="00B96C2C">
        <w:t xml:space="preserve">rievance is determined by the </w:t>
      </w:r>
      <w:r>
        <w:t>program director</w:t>
      </w:r>
      <w:r w:rsidRPr="00B96C2C">
        <w:t xml:space="preserve"> to be a patient rights violation or standard of care breach, </w:t>
      </w:r>
      <w:r>
        <w:t xml:space="preserve">the program director shall forward </w:t>
      </w:r>
      <w:r w:rsidRPr="00B96C2C">
        <w:t xml:space="preserve">a copy of the Patient and Family Complaint/Grievance report to </w:t>
      </w:r>
      <w:r>
        <w:t xml:space="preserve">the COO and CMO, </w:t>
      </w:r>
      <w:r w:rsidRPr="00B96C2C">
        <w:t xml:space="preserve">for action. The </w:t>
      </w:r>
      <w:r>
        <w:t>COO and CMO</w:t>
      </w:r>
      <w:r w:rsidRPr="00B96C2C">
        <w:t xml:space="preserve"> </w:t>
      </w:r>
      <w:r>
        <w:t>shall</w:t>
      </w:r>
      <w:r w:rsidRPr="00B96C2C">
        <w:t xml:space="preserve"> enact the bill hold process and complete an event report.</w:t>
      </w:r>
    </w:p>
    <w:p w:rsidR="00111DB1" w:rsidRPr="00B96C2C" w:rsidRDefault="00111DB1" w:rsidP="00111DB1">
      <w:pPr>
        <w:pStyle w:val="1BulletOutlinelvl2"/>
        <w:numPr>
          <w:ilvl w:val="1"/>
          <w:numId w:val="39"/>
        </w:numPr>
        <w:ind w:left="2160" w:hanging="720"/>
        <w:jc w:val="both"/>
      </w:pPr>
      <w:r w:rsidRPr="00B96C2C">
        <w:t xml:space="preserve">The </w:t>
      </w:r>
      <w:r>
        <w:t>program d</w:t>
      </w:r>
      <w:r w:rsidRPr="006A6991">
        <w:t>irector</w:t>
      </w:r>
      <w:r w:rsidRPr="00B96C2C">
        <w:t xml:space="preserve"> will complete the investigation and confer with the </w:t>
      </w:r>
      <w:r>
        <w:t>COO and CMO</w:t>
      </w:r>
      <w:r w:rsidRPr="00B96C2C">
        <w:t xml:space="preserve"> concerning the results and the planned resp</w:t>
      </w:r>
      <w:r>
        <w:t>onse. If the resolution of the g</w:t>
      </w:r>
      <w:r w:rsidRPr="00B96C2C">
        <w:t>rievance is determined to take longer than seven days</w:t>
      </w:r>
      <w:r>
        <w:t>, the COO or the CMO</w:t>
      </w:r>
      <w:r w:rsidRPr="00B96C2C">
        <w:t xml:space="preserve"> will send a response to the patient informing </w:t>
      </w:r>
      <w:r>
        <w:t xml:space="preserve">him/her </w:t>
      </w:r>
      <w:r w:rsidRPr="00B96C2C">
        <w:t xml:space="preserve">that </w:t>
      </w:r>
      <w:r>
        <w:t>Parkdale Center</w:t>
      </w:r>
      <w:r w:rsidRPr="00B96C2C">
        <w:t xml:space="preserve"> is still working to resolve the </w:t>
      </w:r>
      <w:r>
        <w:t>g</w:t>
      </w:r>
      <w:r w:rsidRPr="00B96C2C">
        <w:t xml:space="preserve">rievance and that the </w:t>
      </w:r>
      <w:r>
        <w:t xml:space="preserve">center </w:t>
      </w:r>
      <w:r w:rsidRPr="00B96C2C">
        <w:t>will follow-up with a written response within a stated number of days</w:t>
      </w:r>
      <w:r>
        <w:t xml:space="preserve"> (a “Deferral Letter”)</w:t>
      </w:r>
      <w:r w:rsidRPr="00B96C2C">
        <w:t xml:space="preserve">.  </w:t>
      </w:r>
      <w:r>
        <w:t>N</w:t>
      </w:r>
      <w:r w:rsidRPr="00B96C2C">
        <w:t>o more than seven days sh</w:t>
      </w:r>
      <w:r>
        <w:t>all</w:t>
      </w:r>
      <w:r w:rsidRPr="00B96C2C">
        <w:t xml:space="preserve"> elapse before a response is sent to the patient.  The final response letter sh</w:t>
      </w:r>
      <w:r>
        <w:t>all</w:t>
      </w:r>
      <w:r w:rsidRPr="00B96C2C">
        <w:t xml:space="preserve"> be approved by the </w:t>
      </w:r>
      <w:r>
        <w:t>COO and CMO</w:t>
      </w:r>
      <w:r w:rsidRPr="00B96C2C">
        <w:t xml:space="preserve"> when possible</w:t>
      </w:r>
      <w:r>
        <w:t xml:space="preserve"> (a “Final Letter”)</w:t>
      </w:r>
      <w:r w:rsidRPr="00B96C2C">
        <w:t>.</w:t>
      </w:r>
      <w:r>
        <w:t xml:space="preserve">  If a Grievance is made by a patient’s attorney, hospital legal counsel must be consulted before any written response to the grievance, including a Deferral Letter or Final Letter, is given.  As stated above, a Notice of Malpractice Suit is not considered a Grievance.</w:t>
      </w:r>
    </w:p>
    <w:p w:rsidR="00111DB1" w:rsidRDefault="00111DB1" w:rsidP="00111DB1">
      <w:pPr>
        <w:pStyle w:val="1BulletOutlinelvl2"/>
        <w:numPr>
          <w:ilvl w:val="1"/>
          <w:numId w:val="39"/>
        </w:numPr>
        <w:ind w:left="2160" w:hanging="720"/>
        <w:jc w:val="both"/>
      </w:pPr>
      <w:r w:rsidRPr="00B96C2C">
        <w:t xml:space="preserve">Each issue defined, as a </w:t>
      </w:r>
      <w:r>
        <w:t>g</w:t>
      </w:r>
      <w:r w:rsidRPr="00B96C2C">
        <w:t xml:space="preserve">rievance will be followed up with a written notice of decision from the </w:t>
      </w:r>
      <w:r>
        <w:t>program d</w:t>
      </w:r>
      <w:r w:rsidRPr="006A6991">
        <w:t>irector</w:t>
      </w:r>
      <w:r w:rsidRPr="00B96C2C">
        <w:t>.  The written response will contain the following elements:</w:t>
      </w:r>
    </w:p>
    <w:p w:rsidR="00111DB1" w:rsidRDefault="00111DB1" w:rsidP="00111DB1">
      <w:pPr>
        <w:pStyle w:val="BodyTextIndent"/>
        <w:widowControl w:val="0"/>
        <w:numPr>
          <w:ilvl w:val="5"/>
          <w:numId w:val="25"/>
        </w:numPr>
        <w:tabs>
          <w:tab w:val="clear" w:pos="4500"/>
          <w:tab w:val="num" w:pos="2520"/>
        </w:tabs>
        <w:spacing w:before="240" w:after="0"/>
        <w:ind w:left="2520"/>
      </w:pPr>
      <w:r>
        <w:t>Date of receipt of Grievance</w:t>
      </w:r>
    </w:p>
    <w:p w:rsidR="00111DB1" w:rsidRPr="00B96C2C" w:rsidRDefault="00111DB1" w:rsidP="00111DB1">
      <w:pPr>
        <w:pStyle w:val="BodyTextIndent"/>
        <w:widowControl w:val="0"/>
        <w:numPr>
          <w:ilvl w:val="5"/>
          <w:numId w:val="25"/>
        </w:numPr>
        <w:tabs>
          <w:tab w:val="clear" w:pos="4500"/>
          <w:tab w:val="num" w:pos="2520"/>
        </w:tabs>
        <w:spacing w:before="240" w:after="0"/>
        <w:ind w:left="2520"/>
      </w:pPr>
      <w:r w:rsidRPr="00B96C2C">
        <w:t xml:space="preserve">Name of the </w:t>
      </w:r>
      <w:r>
        <w:t>H</w:t>
      </w:r>
      <w:r w:rsidRPr="00B96C2C">
        <w:t>ospital contact person for patient follow up if needed</w:t>
      </w:r>
    </w:p>
    <w:p w:rsidR="00111DB1" w:rsidRPr="00B96C2C" w:rsidRDefault="00111DB1" w:rsidP="00111DB1">
      <w:pPr>
        <w:pStyle w:val="BodyTextIndent"/>
        <w:widowControl w:val="0"/>
        <w:numPr>
          <w:ilvl w:val="5"/>
          <w:numId w:val="25"/>
        </w:numPr>
        <w:tabs>
          <w:tab w:val="clear" w:pos="4500"/>
          <w:tab w:val="num" w:pos="2520"/>
        </w:tabs>
        <w:spacing w:before="240" w:after="0"/>
        <w:ind w:left="2520"/>
      </w:pPr>
      <w:r w:rsidRPr="00B96C2C">
        <w:t>Steps taken to investigate and dates completed</w:t>
      </w:r>
    </w:p>
    <w:p w:rsidR="00111DB1" w:rsidRDefault="00111DB1" w:rsidP="00111DB1">
      <w:pPr>
        <w:pStyle w:val="BodyTextIndent"/>
        <w:widowControl w:val="0"/>
        <w:numPr>
          <w:ilvl w:val="5"/>
          <w:numId w:val="25"/>
        </w:numPr>
        <w:tabs>
          <w:tab w:val="clear" w:pos="4500"/>
          <w:tab w:val="num" w:pos="2520"/>
        </w:tabs>
        <w:spacing w:before="240" w:after="0"/>
        <w:ind w:left="2520"/>
      </w:pPr>
      <w:r w:rsidRPr="00B96C2C">
        <w:t>Results of investigation and dates completed</w:t>
      </w:r>
    </w:p>
    <w:p w:rsidR="00111DB1" w:rsidRPr="00B96C2C" w:rsidRDefault="00111DB1" w:rsidP="00111DB1">
      <w:pPr>
        <w:pStyle w:val="BodyTextIndent"/>
        <w:widowControl w:val="0"/>
        <w:numPr>
          <w:ilvl w:val="5"/>
          <w:numId w:val="25"/>
        </w:numPr>
        <w:tabs>
          <w:tab w:val="clear" w:pos="4500"/>
          <w:tab w:val="num" w:pos="2520"/>
        </w:tabs>
        <w:spacing w:before="240" w:after="0"/>
        <w:ind w:left="2520"/>
      </w:pPr>
      <w:r>
        <w:t>Completion date</w:t>
      </w:r>
    </w:p>
    <w:p w:rsidR="00111DB1" w:rsidRPr="002C7592" w:rsidRDefault="00111DB1" w:rsidP="00111DB1">
      <w:pPr>
        <w:pStyle w:val="1BulletOutlinelvl2"/>
        <w:numPr>
          <w:ilvl w:val="1"/>
          <w:numId w:val="39"/>
        </w:numPr>
        <w:ind w:left="2160" w:hanging="720"/>
        <w:jc w:val="both"/>
      </w:pPr>
      <w:r w:rsidRPr="00075C09">
        <w:t xml:space="preserve">A </w:t>
      </w:r>
      <w:r>
        <w:t>g</w:t>
      </w:r>
      <w:r w:rsidRPr="00075C09">
        <w:t xml:space="preserve">rievance is considered resolved when the patient is satisfied with the actions taken on </w:t>
      </w:r>
      <w:r>
        <w:t xml:space="preserve">his/her </w:t>
      </w:r>
      <w:r w:rsidRPr="00075C09">
        <w:t xml:space="preserve">behalf.  When there are situations where </w:t>
      </w:r>
      <w:r>
        <w:t>Parkdale Center</w:t>
      </w:r>
      <w:r w:rsidRPr="00075C09">
        <w:t xml:space="preserve"> has taken appropriate and responsible actions to resolve the </w:t>
      </w:r>
      <w:r>
        <w:t>g</w:t>
      </w:r>
      <w:r w:rsidRPr="00075C09">
        <w:t xml:space="preserve">rievance and the patient remains unsatisfied, </w:t>
      </w:r>
      <w:r>
        <w:t>then Parkdale Center</w:t>
      </w:r>
      <w:r w:rsidRPr="00075C09">
        <w:t xml:space="preserve"> considers the </w:t>
      </w:r>
      <w:r>
        <w:t>g</w:t>
      </w:r>
      <w:r w:rsidRPr="00075C09">
        <w:t xml:space="preserve">rievance closed.  </w:t>
      </w:r>
      <w:r w:rsidRPr="002C7592">
        <w:t>Parkdale Center Administrative team will maintain all documentation of patient communication</w:t>
      </w:r>
      <w:r>
        <w:t>.</w:t>
      </w:r>
    </w:p>
    <w:p w:rsidR="00111DB1" w:rsidRPr="00B96C2C" w:rsidRDefault="00111DB1" w:rsidP="00111DB1">
      <w:pPr>
        <w:pStyle w:val="1BulletOutlinelvl2"/>
        <w:numPr>
          <w:ilvl w:val="0"/>
          <w:numId w:val="37"/>
        </w:numPr>
        <w:tabs>
          <w:tab w:val="num" w:pos="2160"/>
        </w:tabs>
        <w:ind w:left="2160" w:hanging="720"/>
        <w:jc w:val="both"/>
      </w:pPr>
      <w:r w:rsidRPr="002C7592">
        <w:t xml:space="preserve">Parkdale Center Administrative team </w:t>
      </w:r>
      <w:r>
        <w:t xml:space="preserve">will </w:t>
      </w:r>
      <w:r w:rsidRPr="00B96C2C">
        <w:t xml:space="preserve">maintain a log that provides </w:t>
      </w:r>
      <w:r>
        <w:t xml:space="preserve">response </w:t>
      </w:r>
      <w:r w:rsidRPr="00B96C2C">
        <w:t>to the patient</w:t>
      </w:r>
      <w:r>
        <w:t xml:space="preserve"> (see Attachment A)</w:t>
      </w:r>
      <w:r w:rsidRPr="00B96C2C">
        <w:t>.</w:t>
      </w:r>
      <w:r>
        <w:t xml:space="preserve"> The Program Director</w:t>
      </w:r>
      <w:r>
        <w:rPr>
          <w:b/>
          <w:color w:val="0000FF"/>
        </w:rPr>
        <w:t xml:space="preserve"> </w:t>
      </w:r>
      <w:r>
        <w:t>will incorporate g</w:t>
      </w:r>
      <w:r w:rsidRPr="00B96C2C">
        <w:t xml:space="preserve">rievances into the </w:t>
      </w:r>
      <w:r>
        <w:t>c</w:t>
      </w:r>
      <w:r w:rsidRPr="00B96C2C">
        <w:t>omplaint/</w:t>
      </w:r>
      <w:r>
        <w:t>g</w:t>
      </w:r>
      <w:r w:rsidRPr="00B96C2C">
        <w:t xml:space="preserve">rievance data set, which will be aggregated, analyzed and reported quarterly to the </w:t>
      </w:r>
      <w:r>
        <w:t>staff</w:t>
      </w:r>
      <w:r w:rsidRPr="00B96C2C">
        <w:t xml:space="preserve">. </w:t>
      </w:r>
    </w:p>
    <w:p w:rsidR="00111DB1" w:rsidRPr="00B96C2C" w:rsidRDefault="00111DB1" w:rsidP="00111DB1">
      <w:pPr>
        <w:pStyle w:val="1BulletOutlinelvl2"/>
        <w:numPr>
          <w:ilvl w:val="0"/>
          <w:numId w:val="39"/>
        </w:numPr>
        <w:ind w:left="1440" w:hanging="720"/>
      </w:pPr>
      <w:r>
        <w:t>Complaints/Grievances Post-Discharge</w:t>
      </w:r>
    </w:p>
    <w:p w:rsidR="00111DB1" w:rsidRPr="00B96C2C" w:rsidRDefault="00111DB1" w:rsidP="00111DB1">
      <w:pPr>
        <w:pStyle w:val="1BulletOutlinelvl2"/>
        <w:numPr>
          <w:ilvl w:val="0"/>
          <w:numId w:val="0"/>
        </w:numPr>
        <w:ind w:left="1440"/>
        <w:jc w:val="both"/>
      </w:pPr>
      <w:r w:rsidRPr="00B96C2C">
        <w:t xml:space="preserve">Patient </w:t>
      </w:r>
      <w:r>
        <w:t>g</w:t>
      </w:r>
      <w:r w:rsidRPr="00B96C2C">
        <w:t xml:space="preserve">rievances may also include situations where a patient or patient representative calls or writes to </w:t>
      </w:r>
      <w:r>
        <w:t>Parkdale Center</w:t>
      </w:r>
      <w:r w:rsidRPr="00B96C2C">
        <w:t xml:space="preserve"> expressing concerns related to care or services which were not resolved during the patient’s stay or where the patient/representative did not wish to address the issue during the stay.  The process of registering these </w:t>
      </w:r>
      <w:r>
        <w:t>g</w:t>
      </w:r>
      <w:r w:rsidRPr="00B96C2C">
        <w:t xml:space="preserve">rievances once the patient has been discharged is identical to the inpatient </w:t>
      </w:r>
      <w:r>
        <w:t>g</w:t>
      </w:r>
      <w:r w:rsidRPr="00B96C2C">
        <w:t>rievance process.</w:t>
      </w:r>
    </w:p>
    <w:p w:rsidR="00111DB1" w:rsidRDefault="00111DB1" w:rsidP="00111DB1">
      <w:pPr>
        <w:pStyle w:val="Default"/>
        <w:numPr>
          <w:ilvl w:val="1"/>
          <w:numId w:val="31"/>
        </w:numPr>
        <w:spacing w:before="240"/>
        <w:ind w:left="1440"/>
      </w:pPr>
      <w:r>
        <w:t xml:space="preserve">Responsible Person </w:t>
      </w:r>
    </w:p>
    <w:p w:rsidR="00111DB1" w:rsidRDefault="00111DB1" w:rsidP="00111DB1">
      <w:pPr>
        <w:pStyle w:val="Default"/>
        <w:spacing w:before="240"/>
        <w:ind w:left="1440"/>
        <w:jc w:val="both"/>
      </w:pPr>
      <w:r>
        <w:t xml:space="preserve">The </w:t>
      </w:r>
      <w:r>
        <w:rPr>
          <w:bCs/>
          <w:color w:val="auto"/>
        </w:rPr>
        <w:t xml:space="preserve">Program Director is </w:t>
      </w:r>
      <w:r>
        <w:t xml:space="preserve">responsible for ensuring that all individuals adhere to the requirements of this policy, that these procedures are implemented and followed at Parkdale Center and that instances of non-compliance with this policy are reported to the COO and CMO. </w:t>
      </w:r>
    </w:p>
    <w:p w:rsidR="00111DB1" w:rsidRDefault="00111DB1" w:rsidP="00111DB1">
      <w:pPr>
        <w:pStyle w:val="Default"/>
        <w:keepNext/>
        <w:widowControl/>
        <w:numPr>
          <w:ilvl w:val="1"/>
          <w:numId w:val="32"/>
        </w:numPr>
        <w:spacing w:before="240"/>
        <w:jc w:val="both"/>
      </w:pPr>
      <w:r>
        <w:t>Auditing and Monitoring</w:t>
      </w:r>
    </w:p>
    <w:p w:rsidR="00111DB1" w:rsidRPr="004449CB" w:rsidRDefault="00111DB1" w:rsidP="00111DB1">
      <w:pPr>
        <w:keepNext/>
        <w:autoSpaceDE w:val="0"/>
        <w:autoSpaceDN w:val="0"/>
        <w:adjustRightInd w:val="0"/>
        <w:spacing w:before="240"/>
        <w:ind w:left="1440"/>
        <w:jc w:val="both"/>
        <w:rPr>
          <w:color w:val="000000"/>
        </w:rPr>
      </w:pPr>
      <w:r>
        <w:rPr>
          <w:color w:val="000000"/>
        </w:rPr>
        <w:t>The Program Director</w:t>
      </w:r>
      <w:r w:rsidRPr="004449CB">
        <w:rPr>
          <w:color w:val="000000"/>
        </w:rPr>
        <w:t xml:space="preserve"> will audit compliance </w:t>
      </w:r>
      <w:r>
        <w:rPr>
          <w:color w:val="000000"/>
        </w:rPr>
        <w:t xml:space="preserve">of </w:t>
      </w:r>
      <w:r w:rsidRPr="004449CB">
        <w:rPr>
          <w:color w:val="000000"/>
        </w:rPr>
        <w:t xml:space="preserve">this policy as part of the focused internal review audit process.  </w:t>
      </w:r>
      <w:r>
        <w:rPr>
          <w:color w:val="000000"/>
        </w:rPr>
        <w:t>An independent Audit Service</w:t>
      </w:r>
      <w:r w:rsidRPr="004449CB">
        <w:rPr>
          <w:color w:val="000000"/>
        </w:rPr>
        <w:t xml:space="preserve"> also </w:t>
      </w:r>
      <w:r>
        <w:rPr>
          <w:color w:val="000000"/>
        </w:rPr>
        <w:t xml:space="preserve">will </w:t>
      </w:r>
      <w:r w:rsidRPr="004449CB">
        <w:rPr>
          <w:color w:val="000000"/>
        </w:rPr>
        <w:t>audit compliance with this policy as part of the full scope audits</w:t>
      </w:r>
      <w:r>
        <w:rPr>
          <w:color w:val="000000"/>
        </w:rPr>
        <w:t xml:space="preserve"> at least once in a 12 month period</w:t>
      </w:r>
      <w:r w:rsidRPr="004449CB">
        <w:rPr>
          <w:color w:val="000000"/>
        </w:rPr>
        <w:t>.</w:t>
      </w:r>
    </w:p>
    <w:p w:rsidR="00111DB1" w:rsidRDefault="00111DB1" w:rsidP="00111DB1">
      <w:pPr>
        <w:pStyle w:val="Default"/>
        <w:numPr>
          <w:ilvl w:val="1"/>
          <w:numId w:val="33"/>
        </w:numPr>
        <w:spacing w:before="240"/>
        <w:ind w:left="1440"/>
        <w:jc w:val="both"/>
      </w:pPr>
      <w:r>
        <w:t>Enforcement</w:t>
      </w:r>
    </w:p>
    <w:p w:rsidR="00111DB1" w:rsidRDefault="00111DB1" w:rsidP="00111DB1">
      <w:pPr>
        <w:pStyle w:val="Default"/>
        <w:spacing w:before="240"/>
        <w:ind w:left="1440"/>
        <w:jc w:val="both"/>
      </w:pPr>
      <w:r w:rsidRPr="004F34CC">
        <w:t xml:space="preserve">All employees </w:t>
      </w:r>
      <w:r>
        <w:t xml:space="preserve">whose responsibilities are affected by this policy </w:t>
      </w:r>
      <w:r w:rsidRPr="004F34CC">
        <w:t xml:space="preserve">are expected to be familiar with the basic procedures and responsibilities created by this </w:t>
      </w:r>
      <w:r>
        <w:t>p</w:t>
      </w:r>
      <w:r w:rsidRPr="004F34CC">
        <w:t xml:space="preserve">olicy. Failure to comply with this </w:t>
      </w:r>
      <w:r>
        <w:t>p</w:t>
      </w:r>
      <w:r w:rsidRPr="004F34CC">
        <w:t xml:space="preserve">olicy will be subject to appropriate </w:t>
      </w:r>
      <w:r>
        <w:t xml:space="preserve">performance management </w:t>
      </w:r>
      <w:r w:rsidRPr="004F34CC">
        <w:t xml:space="preserve">pursuant to all applicable policies and procedures, up to and including termination. Such </w:t>
      </w:r>
      <w:r>
        <w:t>performance management</w:t>
      </w:r>
      <w:r w:rsidRPr="004F34CC">
        <w:t xml:space="preserve"> may also include modification of compensation, including any merit or discretionary compensation awards</w:t>
      </w:r>
      <w:r>
        <w:t>, as allowed by applicable law</w:t>
      </w:r>
      <w:r w:rsidRPr="004F34CC">
        <w:t>.</w:t>
      </w:r>
    </w:p>
    <w:p w:rsidR="00111DB1" w:rsidRPr="00B96C2C" w:rsidRDefault="00111DB1" w:rsidP="00111DB1">
      <w:pPr>
        <w:pStyle w:val="BodyTextIndent"/>
        <w:numPr>
          <w:ilvl w:val="0"/>
          <w:numId w:val="33"/>
        </w:numPr>
        <w:tabs>
          <w:tab w:val="left" w:pos="720"/>
        </w:tabs>
        <w:spacing w:before="240" w:after="0"/>
        <w:ind w:left="720"/>
        <w:rPr>
          <w:b/>
        </w:rPr>
      </w:pPr>
      <w:r w:rsidRPr="00B96C2C">
        <w:rPr>
          <w:b/>
        </w:rPr>
        <w:t>ATTACHMENTS:</w:t>
      </w:r>
    </w:p>
    <w:p w:rsidR="00111DB1" w:rsidRPr="00B96C2C" w:rsidRDefault="00111DB1" w:rsidP="00111DB1">
      <w:pPr>
        <w:pStyle w:val="BodyTextIndent"/>
        <w:tabs>
          <w:tab w:val="left" w:pos="630"/>
        </w:tabs>
        <w:spacing w:before="240" w:after="0"/>
        <w:ind w:left="60"/>
      </w:pPr>
      <w:r>
        <w:t>- Attachment A:  Suggested Minimum Elements on the Grievance Log.</w:t>
      </w:r>
    </w:p>
    <w:p w:rsidR="00111DB1" w:rsidRPr="00B96C2C" w:rsidRDefault="00111DB1" w:rsidP="00111DB1">
      <w:pPr>
        <w:pStyle w:val="Text"/>
        <w:spacing w:before="240" w:after="0"/>
      </w:pPr>
    </w:p>
    <w:p w:rsidR="00111DB1" w:rsidRPr="0084003B" w:rsidRDefault="00111DB1" w:rsidP="00111DB1">
      <w:pPr>
        <w:pStyle w:val="Text"/>
        <w:spacing w:before="240" w:after="0"/>
        <w:sectPr w:rsidR="00111DB1" w:rsidRPr="0084003B">
          <w:type w:val="continuous"/>
          <w:pgSz w:w="12240" w:h="15840" w:code="1"/>
          <w:pgMar w:top="720" w:right="1440" w:bottom="720" w:left="1440" w:gutter="0"/>
          <w:pgNumType w:start="1"/>
          <w:docGrid w:linePitch="360"/>
        </w:sectPr>
      </w:pPr>
    </w:p>
    <w:p w:rsidR="00111DB1" w:rsidRDefault="00111DB1" w:rsidP="00111DB1">
      <w:pPr>
        <w:pStyle w:val="Text"/>
        <w:spacing w:before="240" w:after="0"/>
      </w:pPr>
    </w:p>
    <w:p w:rsidR="00111DB1" w:rsidRDefault="00111DB1" w:rsidP="00111DB1">
      <w:pPr>
        <w:pStyle w:val="Text"/>
        <w:spacing w:before="240" w:after="0"/>
      </w:pPr>
    </w:p>
    <w:p w:rsidR="00111DB1" w:rsidRDefault="00111DB1" w:rsidP="00111DB1">
      <w:pPr>
        <w:pStyle w:val="Text"/>
        <w:spacing w:before="240" w:after="0"/>
      </w:pPr>
    </w:p>
    <w:p w:rsidR="00111DB1" w:rsidRPr="0084003B" w:rsidRDefault="00111DB1" w:rsidP="00111DB1">
      <w:pPr>
        <w:pStyle w:val="Text"/>
        <w:spacing w:before="240" w:after="0"/>
      </w:pPr>
    </w:p>
    <w:p w:rsidR="00111DB1" w:rsidRDefault="00111DB1" w:rsidP="00111DB1">
      <w:pPr>
        <w:pStyle w:val="BodyTextIndent"/>
        <w:tabs>
          <w:tab w:val="left" w:pos="630"/>
        </w:tabs>
        <w:spacing w:before="240" w:after="0"/>
        <w:ind w:left="0"/>
        <w:jc w:val="center"/>
      </w:pPr>
      <w:r>
        <w:t>Attachment A</w:t>
      </w:r>
    </w:p>
    <w:p w:rsidR="00111DB1" w:rsidRDefault="00111DB1" w:rsidP="00111DB1">
      <w:pPr>
        <w:pStyle w:val="BodyTextIndent"/>
        <w:tabs>
          <w:tab w:val="left" w:pos="630"/>
        </w:tabs>
        <w:spacing w:before="240" w:after="0"/>
        <w:ind w:left="0"/>
        <w:jc w:val="center"/>
      </w:pPr>
      <w:r>
        <w:t xml:space="preserve">Suggested Minimum </w:t>
      </w:r>
      <w:r w:rsidRPr="00B96C2C">
        <w:t>Elements on the Grievance Log</w:t>
      </w:r>
    </w:p>
    <w:p w:rsidR="00111DB1" w:rsidRPr="00B96C2C" w:rsidRDefault="00111DB1" w:rsidP="00111DB1">
      <w:pPr>
        <w:pStyle w:val="BodyTextIndent"/>
        <w:tabs>
          <w:tab w:val="left" w:pos="630"/>
        </w:tabs>
        <w:spacing w:before="240" w:after="0"/>
        <w:ind w:left="0"/>
        <w:jc w:val="center"/>
      </w:pP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 xml:space="preserve">Date of the </w:t>
      </w:r>
      <w:r>
        <w:t>G</w:t>
      </w:r>
      <w:r w:rsidRPr="00B96C2C">
        <w:t>rievance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>Tracking number or identification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 xml:space="preserve">Type of </w:t>
      </w:r>
      <w:r>
        <w:t>G</w:t>
      </w:r>
      <w:r w:rsidRPr="00B96C2C">
        <w:t>rievance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>Location/Department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>Person assigned to investigate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>Date response letter sent</w:t>
      </w:r>
    </w:p>
    <w:p w:rsidR="00111DB1" w:rsidRPr="00B96C2C" w:rsidRDefault="00111DB1" w:rsidP="00111DB1">
      <w:pPr>
        <w:pStyle w:val="BodyTextIndent"/>
        <w:widowControl w:val="0"/>
        <w:numPr>
          <w:ilvl w:val="0"/>
          <w:numId w:val="28"/>
        </w:numPr>
        <w:tabs>
          <w:tab w:val="clear" w:pos="720"/>
          <w:tab w:val="left" w:pos="-990"/>
          <w:tab w:val="left" w:pos="-720"/>
          <w:tab w:val="left" w:pos="-540"/>
        </w:tabs>
        <w:spacing w:before="240" w:after="0"/>
        <w:ind w:left="1440"/>
      </w:pPr>
      <w:r w:rsidRPr="00B96C2C">
        <w:t>Comments</w:t>
      </w:r>
    </w:p>
    <w:p w:rsidR="00E522C3" w:rsidRPr="00111DB1" w:rsidRDefault="00E522C3" w:rsidP="00111DB1">
      <w:pPr>
        <w:tabs>
          <w:tab w:val="left" w:pos="981"/>
        </w:tabs>
        <w:ind w:right="257"/>
        <w:rPr>
          <w:rFonts w:ascii="Times New Roman" w:eastAsia="Franklin Gothic Medium" w:hAnsi="Times New Roman" w:cs="Franklin Gothic Medium"/>
        </w:rPr>
      </w:pPr>
    </w:p>
    <w:sectPr w:rsidR="00E522C3" w:rsidRPr="00111DB1" w:rsidSect="00E522C3">
      <w:type w:val="continuous"/>
      <w:pgSz w:w="12240" w:h="15840"/>
      <w:pgMar w:top="680" w:right="460" w:bottom="280" w:left="4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C6"/>
    <w:multiLevelType w:val="multilevel"/>
    <w:tmpl w:val="05282818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1">
    <w:nsid w:val="01A30AB2"/>
    <w:multiLevelType w:val="hybridMultilevel"/>
    <w:tmpl w:val="2DD493E8"/>
    <w:lvl w:ilvl="0" w:tplc="A5D2F2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861236">
      <w:start w:val="4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">
    <w:nsid w:val="06C025A6"/>
    <w:multiLevelType w:val="hybridMultilevel"/>
    <w:tmpl w:val="6DDE80CA"/>
    <w:lvl w:ilvl="0" w:tplc="2AA6700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633"/>
    <w:multiLevelType w:val="hybridMultilevel"/>
    <w:tmpl w:val="E9028074"/>
    <w:lvl w:ilvl="0" w:tplc="AC861236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517869"/>
    <w:multiLevelType w:val="multilevel"/>
    <w:tmpl w:val="270C577A"/>
    <w:lvl w:ilvl="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5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5">
    <w:nsid w:val="12EC2250"/>
    <w:multiLevelType w:val="multilevel"/>
    <w:tmpl w:val="C00284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944221"/>
    <w:multiLevelType w:val="hybridMultilevel"/>
    <w:tmpl w:val="56A21262"/>
    <w:lvl w:ilvl="0" w:tplc="D3FAAEFA">
      <w:start w:val="7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3DB5BDC"/>
    <w:multiLevelType w:val="hybridMultilevel"/>
    <w:tmpl w:val="003C7A5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20C306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 Rounded MT Bold" w:hAnsi="Arial Rounded MT Bold" w:hint="default"/>
        <w:color w:val="auto"/>
        <w:sz w:val="2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33010"/>
    <w:multiLevelType w:val="multilevel"/>
    <w:tmpl w:val="4060135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color w:val="000000"/>
        <w:sz w:val="24"/>
        <w:u w:val="none"/>
        <w:effect w:val="none"/>
      </w:rPr>
    </w:lvl>
    <w:lvl w:ilvl="1">
      <w:start w:val="6"/>
      <w:numFmt w:val="upperLetter"/>
      <w:lvlText w:val="%2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" w:hAnsi="Times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none"/>
      <w:lvlText w:val="%8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ind w:left="6480" w:hanging="720"/>
      </w:pPr>
      <w:rPr>
        <w:rFonts w:hint="default"/>
      </w:rPr>
    </w:lvl>
  </w:abstractNum>
  <w:abstractNum w:abstractNumId="9">
    <w:nsid w:val="1BFD6CD5"/>
    <w:multiLevelType w:val="multilevel"/>
    <w:tmpl w:val="07C68976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10">
    <w:nsid w:val="1D306404"/>
    <w:multiLevelType w:val="hybridMultilevel"/>
    <w:tmpl w:val="DB48F0D6"/>
    <w:lvl w:ilvl="0" w:tplc="78560562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E6CCE116">
      <w:start w:val="1"/>
      <w:numFmt w:val="lowerLetter"/>
      <w:lvlText w:val="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1F3A2730"/>
    <w:multiLevelType w:val="hybridMultilevel"/>
    <w:tmpl w:val="DF96290E"/>
    <w:lvl w:ilvl="0" w:tplc="9030F8FE">
      <w:start w:val="1"/>
      <w:numFmt w:val="decimal"/>
      <w:pStyle w:val="Reference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27984"/>
    <w:multiLevelType w:val="multilevel"/>
    <w:tmpl w:val="387EACD0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  <w:caps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ascii="Times New Roman" w:hAnsi="Times New Roman" w:cs="Times New Roman" w:hint="default"/>
        <w:b/>
        <w:caps w:val="0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13">
    <w:nsid w:val="22930802"/>
    <w:multiLevelType w:val="multilevel"/>
    <w:tmpl w:val="C7FA59E0"/>
    <w:lvl w:ilvl="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7"/>
      <w:numFmt w:val="upperLetter"/>
      <w:lvlText w:val="%2."/>
      <w:lvlJc w:val="left"/>
      <w:pPr>
        <w:ind w:left="15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>
    <w:nsid w:val="24C55E86"/>
    <w:multiLevelType w:val="hybridMultilevel"/>
    <w:tmpl w:val="3D38F520"/>
    <w:lvl w:ilvl="0" w:tplc="C67862B6">
      <w:start w:val="500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25405310"/>
    <w:multiLevelType w:val="hybridMultilevel"/>
    <w:tmpl w:val="D85A6F9E"/>
    <w:lvl w:ilvl="0" w:tplc="A5D2F2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B4262A0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6">
    <w:nsid w:val="34183F29"/>
    <w:multiLevelType w:val="hybridMultilevel"/>
    <w:tmpl w:val="FCE810A2"/>
    <w:lvl w:ilvl="0" w:tplc="67966A76">
      <w:start w:val="1"/>
      <w:numFmt w:val="bullet"/>
      <w:pStyle w:val="TextBullet1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17">
    <w:nsid w:val="35EE2DF7"/>
    <w:multiLevelType w:val="hybridMultilevel"/>
    <w:tmpl w:val="3300E6C2"/>
    <w:lvl w:ilvl="0" w:tplc="7854CA3E">
      <w:start w:val="5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92CEF"/>
    <w:multiLevelType w:val="multilevel"/>
    <w:tmpl w:val="07C68976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19">
    <w:nsid w:val="41B91D94"/>
    <w:multiLevelType w:val="multilevel"/>
    <w:tmpl w:val="FCE810A2"/>
    <w:lvl w:ilvl="0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20">
    <w:nsid w:val="42B90171"/>
    <w:multiLevelType w:val="multilevel"/>
    <w:tmpl w:val="70E6C67A"/>
    <w:lvl w:ilvl="0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21">
    <w:nsid w:val="4BBE7CA1"/>
    <w:multiLevelType w:val="multilevel"/>
    <w:tmpl w:val="95A8F3F6"/>
    <w:lvl w:ilvl="0">
      <w:start w:val="1"/>
      <w:numFmt w:val="upperRoman"/>
      <w:pStyle w:val="1BulletOutline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  <w:caps/>
      </w:rPr>
    </w:lvl>
    <w:lvl w:ilvl="1">
      <w:start w:val="1"/>
      <w:numFmt w:val="upperLetter"/>
      <w:pStyle w:val="1BulletOutlinelvl2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  <w:b/>
        <w:caps w:val="0"/>
      </w:rPr>
    </w:lvl>
    <w:lvl w:ilvl="2">
      <w:start w:val="1"/>
      <w:numFmt w:val="decimal"/>
      <w:pStyle w:val="1BulletOutlinelvl3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22">
    <w:nsid w:val="4D951327"/>
    <w:multiLevelType w:val="multilevel"/>
    <w:tmpl w:val="3F90C0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623D50"/>
    <w:multiLevelType w:val="hybridMultilevel"/>
    <w:tmpl w:val="6696EFAC"/>
    <w:lvl w:ilvl="0" w:tplc="24F8A356">
      <w:start w:val="1"/>
      <w:numFmt w:val="bullet"/>
      <w:pStyle w:val="Table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17DEA"/>
    <w:multiLevelType w:val="hybridMultilevel"/>
    <w:tmpl w:val="9DBE170E"/>
    <w:lvl w:ilvl="0" w:tplc="F6AA6032">
      <w:start w:val="1"/>
      <w:numFmt w:val="upperLetter"/>
      <w:lvlText w:val="%1."/>
      <w:lvlJc w:val="left"/>
      <w:pPr>
        <w:ind w:left="620" w:hanging="360"/>
        <w:jc w:val="left"/>
      </w:pPr>
      <w:rPr>
        <w:rFonts w:ascii="Franklin Gothic Medium" w:eastAsia="Franklin Gothic Medium" w:hAnsi="Franklin Gothic Medium" w:hint="default"/>
        <w:w w:val="92"/>
        <w:sz w:val="22"/>
        <w:szCs w:val="22"/>
      </w:rPr>
    </w:lvl>
    <w:lvl w:ilvl="1" w:tplc="FD2ADC90">
      <w:start w:val="1"/>
      <w:numFmt w:val="decimal"/>
      <w:lvlText w:val="%2)"/>
      <w:lvlJc w:val="left"/>
      <w:pPr>
        <w:ind w:left="980" w:hanging="360"/>
        <w:jc w:val="left"/>
      </w:pPr>
      <w:rPr>
        <w:rFonts w:ascii="Franklin Gothic Medium" w:eastAsia="Franklin Gothic Medium" w:hAnsi="Franklin Gothic Medium" w:hint="default"/>
        <w:spacing w:val="-1"/>
        <w:w w:val="99"/>
        <w:sz w:val="22"/>
        <w:szCs w:val="22"/>
      </w:rPr>
    </w:lvl>
    <w:lvl w:ilvl="2" w:tplc="0B286BD4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2520B34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7D4012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6284E9E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CF2659EC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476C853E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2DE053EA">
      <w:start w:val="1"/>
      <w:numFmt w:val="bullet"/>
      <w:lvlText w:val="•"/>
      <w:lvlJc w:val="left"/>
      <w:pPr>
        <w:ind w:left="9022" w:hanging="360"/>
      </w:pPr>
      <w:rPr>
        <w:rFonts w:hint="default"/>
      </w:rPr>
    </w:lvl>
  </w:abstractNum>
  <w:abstractNum w:abstractNumId="25">
    <w:nsid w:val="55684A7D"/>
    <w:multiLevelType w:val="hybridMultilevel"/>
    <w:tmpl w:val="D708CF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25F6"/>
    <w:multiLevelType w:val="hybridMultilevel"/>
    <w:tmpl w:val="2F367230"/>
    <w:lvl w:ilvl="0" w:tplc="9F2E5628">
      <w:start w:val="6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66C6"/>
    <w:multiLevelType w:val="multilevel"/>
    <w:tmpl w:val="95A8F3F6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  <w:caps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  <w:b/>
        <w:caps w:val="0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28">
    <w:nsid w:val="5DB35706"/>
    <w:multiLevelType w:val="hybridMultilevel"/>
    <w:tmpl w:val="B276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40E2D"/>
    <w:multiLevelType w:val="hybridMultilevel"/>
    <w:tmpl w:val="1D6C0510"/>
    <w:lvl w:ilvl="0" w:tplc="04090005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30">
    <w:nsid w:val="688C0466"/>
    <w:multiLevelType w:val="multilevel"/>
    <w:tmpl w:val="4DFAE53E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abstractNum w:abstractNumId="31">
    <w:nsid w:val="69011C0B"/>
    <w:multiLevelType w:val="hybridMultilevel"/>
    <w:tmpl w:val="04E2A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4D7BC7"/>
    <w:multiLevelType w:val="hybridMultilevel"/>
    <w:tmpl w:val="C00284E4"/>
    <w:lvl w:ilvl="0" w:tplc="67966A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97743C0"/>
    <w:multiLevelType w:val="hybridMultilevel"/>
    <w:tmpl w:val="D3D088A4"/>
    <w:lvl w:ilvl="0" w:tplc="8BDC12B4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556F8"/>
    <w:multiLevelType w:val="hybridMultilevel"/>
    <w:tmpl w:val="7FE87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A0A66"/>
    <w:multiLevelType w:val="hybridMultilevel"/>
    <w:tmpl w:val="3F90C0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C70B14"/>
    <w:multiLevelType w:val="hybridMultilevel"/>
    <w:tmpl w:val="3ABE122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37">
    <w:nsid w:val="7EBD6882"/>
    <w:multiLevelType w:val="hybridMultilevel"/>
    <w:tmpl w:val="2684EE8C"/>
    <w:lvl w:ilvl="0" w:tplc="7532612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6475D2"/>
    <w:multiLevelType w:val="multilevel"/>
    <w:tmpl w:val="95A8F3F6"/>
    <w:lvl w:ilvl="0">
      <w:start w:val="1"/>
      <w:numFmt w:val="upperRoman"/>
      <w:lvlText w:val="%1."/>
      <w:lvlJc w:val="left"/>
      <w:pPr>
        <w:tabs>
          <w:tab w:val="num" w:pos="720"/>
        </w:tabs>
        <w:ind w:left="533" w:hanging="533"/>
      </w:pPr>
      <w:rPr>
        <w:rFonts w:cs="Times New Roman" w:hint="default"/>
        <w:caps/>
      </w:rPr>
    </w:lvl>
    <w:lvl w:ilvl="1">
      <w:start w:val="1"/>
      <w:numFmt w:val="upperLetter"/>
      <w:lvlText w:val="%2."/>
      <w:lvlJc w:val="left"/>
      <w:pPr>
        <w:tabs>
          <w:tab w:val="num" w:pos="1066"/>
        </w:tabs>
        <w:ind w:left="1066" w:hanging="533"/>
      </w:pPr>
      <w:rPr>
        <w:rFonts w:cs="Times New Roman" w:hint="default"/>
        <w:b/>
        <w:caps w:val="0"/>
      </w:rPr>
    </w:lvl>
    <w:lvl w:ilvl="2">
      <w:start w:val="1"/>
      <w:numFmt w:val="decimal"/>
      <w:lvlText w:val="%3."/>
      <w:lvlJc w:val="left"/>
      <w:pPr>
        <w:tabs>
          <w:tab w:val="num" w:pos="1598"/>
        </w:tabs>
        <w:ind w:left="1598" w:hanging="532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31"/>
        </w:tabs>
        <w:ind w:left="2131" w:hanging="533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51"/>
        </w:tabs>
        <w:ind w:left="2664" w:hanging="533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197"/>
        </w:tabs>
        <w:ind w:left="3197" w:hanging="5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17"/>
        </w:tabs>
        <w:ind w:left="3730" w:hanging="53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62"/>
        </w:tabs>
        <w:ind w:left="4262" w:hanging="53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982"/>
        </w:tabs>
        <w:ind w:left="4795" w:hanging="533"/>
      </w:pPr>
      <w:rPr>
        <w:rFonts w:cs="Times New Roman" w:hint="default"/>
      </w:r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18"/>
  </w:num>
  <w:num w:numId="5">
    <w:abstractNumId w:val="9"/>
  </w:num>
  <w:num w:numId="6">
    <w:abstractNumId w:val="30"/>
  </w:num>
  <w:num w:numId="7">
    <w:abstractNumId w:val="0"/>
  </w:num>
  <w:num w:numId="8">
    <w:abstractNumId w:val="23"/>
  </w:num>
  <w:num w:numId="9">
    <w:abstractNumId w:val="11"/>
  </w:num>
  <w:num w:numId="10">
    <w:abstractNumId w:val="16"/>
  </w:num>
  <w:num w:numId="11">
    <w:abstractNumId w:val="25"/>
  </w:num>
  <w:num w:numId="12">
    <w:abstractNumId w:val="20"/>
  </w:num>
  <w:num w:numId="13">
    <w:abstractNumId w:val="32"/>
  </w:num>
  <w:num w:numId="14">
    <w:abstractNumId w:val="5"/>
  </w:num>
  <w:num w:numId="15">
    <w:abstractNumId w:val="36"/>
  </w:num>
  <w:num w:numId="16">
    <w:abstractNumId w:val="19"/>
  </w:num>
  <w:num w:numId="17">
    <w:abstractNumId w:val="29"/>
  </w:num>
  <w:num w:numId="18">
    <w:abstractNumId w:val="35"/>
  </w:num>
  <w:num w:numId="19">
    <w:abstractNumId w:val="22"/>
  </w:num>
  <w:num w:numId="20">
    <w:abstractNumId w:val="31"/>
  </w:num>
  <w:num w:numId="21">
    <w:abstractNumId w:val="12"/>
  </w:num>
  <w:num w:numId="22">
    <w:abstractNumId w:val="27"/>
  </w:num>
  <w:num w:numId="23">
    <w:abstractNumId w:val="38"/>
  </w:num>
  <w:num w:numId="24">
    <w:abstractNumId w:val="1"/>
  </w:num>
  <w:num w:numId="25">
    <w:abstractNumId w:val="7"/>
  </w:num>
  <w:num w:numId="26">
    <w:abstractNumId w:val="15"/>
  </w:num>
  <w:num w:numId="27">
    <w:abstractNumId w:val="10"/>
  </w:num>
  <w:num w:numId="28">
    <w:abstractNumId w:val="34"/>
  </w:num>
  <w:num w:numId="29">
    <w:abstractNumId w:val="28"/>
  </w:num>
  <w:num w:numId="30">
    <w:abstractNumId w:val="14"/>
  </w:num>
  <w:num w:numId="31">
    <w:abstractNumId w:val="4"/>
  </w:num>
  <w:num w:numId="32">
    <w:abstractNumId w:val="8"/>
  </w:num>
  <w:num w:numId="33">
    <w:abstractNumId w:val="13"/>
  </w:num>
  <w:num w:numId="34">
    <w:abstractNumId w:val="33"/>
  </w:num>
  <w:num w:numId="35">
    <w:abstractNumId w:val="3"/>
  </w:num>
  <w:num w:numId="36">
    <w:abstractNumId w:val="17"/>
  </w:num>
  <w:num w:numId="37">
    <w:abstractNumId w:val="26"/>
  </w:num>
  <w:num w:numId="38">
    <w:abstractNumId w:val="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compat>
    <w:ulTrailSpace/>
  </w:compat>
  <w:rsids>
    <w:rsidRoot w:val="00E522C3"/>
    <w:rsid w:val="0000340A"/>
    <w:rsid w:val="000532B4"/>
    <w:rsid w:val="00111DB1"/>
    <w:rsid w:val="001475CC"/>
    <w:rsid w:val="002951B5"/>
    <w:rsid w:val="00493E51"/>
    <w:rsid w:val="00507D72"/>
    <w:rsid w:val="00644A9F"/>
    <w:rsid w:val="0081244C"/>
    <w:rsid w:val="009244BE"/>
    <w:rsid w:val="00A5353A"/>
    <w:rsid w:val="00BB3C3D"/>
    <w:rsid w:val="00D37129"/>
    <w:rsid w:val="00DE4263"/>
    <w:rsid w:val="00E522C3"/>
    <w:rsid w:val="00E958C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C3"/>
  </w:style>
  <w:style w:type="paragraph" w:styleId="Heading1">
    <w:name w:val="heading 1"/>
    <w:basedOn w:val="Normal"/>
    <w:link w:val="Heading1Char"/>
    <w:uiPriority w:val="99"/>
    <w:qFormat/>
    <w:rsid w:val="00E522C3"/>
    <w:pPr>
      <w:ind w:left="620" w:hanging="198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DB1"/>
    <w:pPr>
      <w:keepNext/>
      <w:tabs>
        <w:tab w:val="left" w:pos="1584"/>
        <w:tab w:val="left" w:pos="1987"/>
        <w:tab w:val="left" w:pos="2419"/>
        <w:tab w:val="left" w:pos="2851"/>
        <w:tab w:val="left" w:pos="9504"/>
      </w:tabs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522C3"/>
    <w:pPr>
      <w:ind w:left="980" w:hanging="360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uiPriority w:val="34"/>
    <w:qFormat/>
    <w:rsid w:val="00E522C3"/>
  </w:style>
  <w:style w:type="paragraph" w:customStyle="1" w:styleId="TableParagraph">
    <w:name w:val="Table Paragraph"/>
    <w:basedOn w:val="Normal"/>
    <w:uiPriority w:val="1"/>
    <w:qFormat/>
    <w:rsid w:val="00E522C3"/>
  </w:style>
  <w:style w:type="character" w:customStyle="1" w:styleId="Heading2Char">
    <w:name w:val="Heading 2 Char"/>
    <w:basedOn w:val="DefaultParagraphFont"/>
    <w:link w:val="Heading2"/>
    <w:uiPriority w:val="99"/>
    <w:rsid w:val="00111D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111DB1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rsid w:val="00111DB1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1DB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Heading1">
    <w:name w:val="Header Heading 1"/>
    <w:basedOn w:val="Normal"/>
    <w:uiPriority w:val="99"/>
    <w:rsid w:val="00111DB1"/>
    <w:pPr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erHeading2">
    <w:name w:val="Header Heading 2"/>
    <w:basedOn w:val="HeaderHeading1"/>
    <w:uiPriority w:val="99"/>
    <w:rsid w:val="00111DB1"/>
    <w:pPr>
      <w:jc w:val="left"/>
    </w:pPr>
  </w:style>
  <w:style w:type="paragraph" w:customStyle="1" w:styleId="HeaderHeading3">
    <w:name w:val="Header Heading 3"/>
    <w:basedOn w:val="HeaderHeading2"/>
    <w:uiPriority w:val="99"/>
    <w:rsid w:val="00111DB1"/>
    <w:pPr>
      <w:spacing w:before="0"/>
      <w:jc w:val="center"/>
    </w:pPr>
    <w:rPr>
      <w:caps/>
      <w:sz w:val="24"/>
    </w:rPr>
  </w:style>
  <w:style w:type="paragraph" w:customStyle="1" w:styleId="HeaderHeading3Draft">
    <w:name w:val="Header Heading 3_Draft"/>
    <w:basedOn w:val="HeaderHeading3"/>
    <w:uiPriority w:val="99"/>
    <w:rsid w:val="00111DB1"/>
    <w:pPr>
      <w:spacing w:after="360"/>
    </w:pPr>
    <w:rPr>
      <w:color w:val="808080"/>
    </w:rPr>
  </w:style>
  <w:style w:type="paragraph" w:customStyle="1" w:styleId="PgDtBlocks">
    <w:name w:val="PgDtBlocks"/>
    <w:basedOn w:val="Normal"/>
    <w:uiPriority w:val="99"/>
    <w:rsid w:val="00111DB1"/>
    <w:pPr>
      <w:widowControl/>
      <w:tabs>
        <w:tab w:val="left" w:pos="1488"/>
      </w:tabs>
      <w:spacing w:before="120" w:after="120"/>
      <w:ind w:left="1483" w:hanging="1483"/>
    </w:pPr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uiPriority w:val="99"/>
    <w:rsid w:val="00111DB1"/>
    <w:pPr>
      <w:widowControl/>
      <w:tabs>
        <w:tab w:val="center" w:pos="4320"/>
        <w:tab w:val="right" w:pos="8640"/>
      </w:tabs>
      <w:spacing w:before="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1DB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1BulletOutline">
    <w:name w:val="1 Bullet Outline"/>
    <w:basedOn w:val="Normal"/>
    <w:link w:val="1BulletOutlineChar"/>
    <w:uiPriority w:val="99"/>
    <w:rsid w:val="00111DB1"/>
    <w:pPr>
      <w:widowControl/>
      <w:numPr>
        <w:numId w:val="3"/>
      </w:numPr>
      <w:spacing w:before="24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olicyTitle">
    <w:name w:val="Policy Title"/>
    <w:basedOn w:val="Normal"/>
    <w:uiPriority w:val="99"/>
    <w:rsid w:val="00111DB1"/>
    <w:pPr>
      <w:widowControl/>
      <w:spacing w:after="24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1BulletOutlinelvl3">
    <w:name w:val="1 Bullet Outline lvl3"/>
    <w:basedOn w:val="1BulletOutline"/>
    <w:link w:val="1BulletOutlinelvl3Char"/>
    <w:uiPriority w:val="99"/>
    <w:rsid w:val="00111DB1"/>
    <w:pPr>
      <w:numPr>
        <w:ilvl w:val="2"/>
      </w:numPr>
    </w:pPr>
    <w:rPr>
      <w:b w:val="0"/>
      <w:caps w:val="0"/>
    </w:rPr>
  </w:style>
  <w:style w:type="paragraph" w:customStyle="1" w:styleId="Text">
    <w:name w:val="Text"/>
    <w:basedOn w:val="Normal"/>
    <w:uiPriority w:val="99"/>
    <w:rsid w:val="00111DB1"/>
    <w:pPr>
      <w:widowControl/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_2"/>
    <w:basedOn w:val="Text"/>
    <w:uiPriority w:val="99"/>
    <w:rsid w:val="00111DB1"/>
    <w:pPr>
      <w:ind w:left="1062"/>
    </w:pPr>
  </w:style>
  <w:style w:type="paragraph" w:customStyle="1" w:styleId="Text3">
    <w:name w:val="Text_3"/>
    <w:basedOn w:val="Text2"/>
    <w:uiPriority w:val="99"/>
    <w:rsid w:val="00111DB1"/>
    <w:pPr>
      <w:ind w:left="1602"/>
    </w:pPr>
  </w:style>
  <w:style w:type="paragraph" w:customStyle="1" w:styleId="Text4">
    <w:name w:val="Text_4"/>
    <w:basedOn w:val="Text3"/>
    <w:uiPriority w:val="99"/>
    <w:rsid w:val="00111DB1"/>
    <w:pPr>
      <w:ind w:left="2133"/>
    </w:pPr>
  </w:style>
  <w:style w:type="character" w:styleId="PageNumber">
    <w:name w:val="page number"/>
    <w:uiPriority w:val="99"/>
    <w:rsid w:val="00111DB1"/>
    <w:rPr>
      <w:rFonts w:cs="Times New Roman"/>
    </w:rPr>
  </w:style>
  <w:style w:type="paragraph" w:customStyle="1" w:styleId="1BulletOutlinelvl2">
    <w:name w:val="1 Bullet Outline lvl2"/>
    <w:basedOn w:val="1BulletOutline"/>
    <w:uiPriority w:val="99"/>
    <w:rsid w:val="00111DB1"/>
    <w:pPr>
      <w:numPr>
        <w:ilvl w:val="1"/>
      </w:numPr>
      <w:tabs>
        <w:tab w:val="clear" w:pos="1066"/>
        <w:tab w:val="num" w:pos="1440"/>
      </w:tabs>
      <w:ind w:left="1440" w:hanging="360"/>
    </w:pPr>
    <w:rPr>
      <w:b w:val="0"/>
      <w:bCs w:val="0"/>
      <w:caps w:val="0"/>
    </w:rPr>
  </w:style>
  <w:style w:type="paragraph" w:customStyle="1" w:styleId="TableHeading">
    <w:name w:val="Table Heading"/>
    <w:basedOn w:val="Text"/>
    <w:uiPriority w:val="99"/>
    <w:rsid w:val="00111DB1"/>
    <w:pPr>
      <w:spacing w:before="60" w:after="60"/>
      <w:jc w:val="center"/>
    </w:pPr>
    <w:rPr>
      <w:b/>
      <w:bCs/>
      <w:sz w:val="20"/>
    </w:rPr>
  </w:style>
  <w:style w:type="paragraph" w:customStyle="1" w:styleId="TableText">
    <w:name w:val="Table Text"/>
    <w:basedOn w:val="Text"/>
    <w:uiPriority w:val="99"/>
    <w:rsid w:val="00111DB1"/>
    <w:pPr>
      <w:spacing w:before="60" w:after="60"/>
    </w:pPr>
    <w:rPr>
      <w:sz w:val="20"/>
    </w:rPr>
  </w:style>
  <w:style w:type="paragraph" w:customStyle="1" w:styleId="TableTextBullet1">
    <w:name w:val="Table Text_Bullet 1"/>
    <w:basedOn w:val="TableText"/>
    <w:uiPriority w:val="99"/>
    <w:rsid w:val="00111DB1"/>
    <w:pPr>
      <w:numPr>
        <w:numId w:val="8"/>
      </w:numPr>
      <w:tabs>
        <w:tab w:val="clear" w:pos="720"/>
        <w:tab w:val="left" w:pos="360"/>
      </w:tabs>
      <w:spacing w:before="0" w:after="0"/>
      <w:ind w:left="360" w:hanging="288"/>
    </w:pPr>
  </w:style>
  <w:style w:type="paragraph" w:customStyle="1" w:styleId="TextBullet1">
    <w:name w:val="Text Bullet 1"/>
    <w:basedOn w:val="Text"/>
    <w:uiPriority w:val="99"/>
    <w:rsid w:val="00111DB1"/>
    <w:pPr>
      <w:numPr>
        <w:numId w:val="10"/>
      </w:numPr>
      <w:spacing w:before="20" w:after="20"/>
    </w:pPr>
  </w:style>
  <w:style w:type="paragraph" w:customStyle="1" w:styleId="ReferenceNumbers">
    <w:name w:val="Reference Numbers"/>
    <w:basedOn w:val="Normal"/>
    <w:uiPriority w:val="99"/>
    <w:rsid w:val="00111DB1"/>
    <w:pPr>
      <w:widowControl/>
      <w:numPr>
        <w:numId w:val="9"/>
      </w:numPr>
      <w:tabs>
        <w:tab w:val="clear" w:pos="720"/>
        <w:tab w:val="num" w:pos="1062"/>
      </w:tabs>
      <w:spacing w:before="240"/>
      <w:ind w:left="1062" w:hanging="5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Bullet1Bottom">
    <w:name w:val="Table Text_Bullet 1_Bottom"/>
    <w:basedOn w:val="TableTextBullet1"/>
    <w:uiPriority w:val="99"/>
    <w:rsid w:val="00111DB1"/>
    <w:pPr>
      <w:spacing w:after="60"/>
    </w:pPr>
  </w:style>
  <w:style w:type="paragraph" w:styleId="FootnoteText">
    <w:name w:val="footnote text"/>
    <w:basedOn w:val="Normal"/>
    <w:link w:val="FootnoteTextChar"/>
    <w:uiPriority w:val="99"/>
    <w:semiHidden/>
    <w:rsid w:val="00111DB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DB1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ullet1Bottom">
    <w:name w:val="Text Bullet 1_Bottom"/>
    <w:basedOn w:val="TextBullet1"/>
    <w:uiPriority w:val="99"/>
    <w:rsid w:val="00111DB1"/>
    <w:pPr>
      <w:spacing w:after="120"/>
    </w:pPr>
  </w:style>
  <w:style w:type="paragraph" w:customStyle="1" w:styleId="NoBlock">
    <w:name w:val="NoBlock"/>
    <w:basedOn w:val="PgDtBlocks"/>
    <w:uiPriority w:val="99"/>
    <w:rsid w:val="00111DB1"/>
    <w:pPr>
      <w:tabs>
        <w:tab w:val="clear" w:pos="1488"/>
        <w:tab w:val="left" w:pos="651"/>
      </w:tabs>
    </w:pPr>
  </w:style>
  <w:style w:type="character" w:styleId="FootnoteReference">
    <w:name w:val="footnote reference"/>
    <w:uiPriority w:val="99"/>
    <w:semiHidden/>
    <w:rsid w:val="00111DB1"/>
    <w:rPr>
      <w:rFonts w:cs="Times New Roman"/>
      <w:vertAlign w:val="superscript"/>
    </w:rPr>
  </w:style>
  <w:style w:type="character" w:styleId="Hyperlink">
    <w:name w:val="Hyperlink"/>
    <w:uiPriority w:val="99"/>
    <w:rsid w:val="00111D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11DB1"/>
    <w:rPr>
      <w:rFonts w:cs="Times New Roman"/>
      <w:color w:val="800080"/>
      <w:u w:val="single"/>
    </w:rPr>
  </w:style>
  <w:style w:type="character" w:customStyle="1" w:styleId="1BulletOutlineChar">
    <w:name w:val="1 Bullet Outline Char"/>
    <w:link w:val="1BulletOutline"/>
    <w:uiPriority w:val="99"/>
    <w:locked/>
    <w:rsid w:val="00111DB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1BulletOutlinelvl3Char">
    <w:name w:val="1 Bullet Outline lvl3 Char"/>
    <w:link w:val="1BulletOutlinelvl3"/>
    <w:uiPriority w:val="99"/>
    <w:locked/>
    <w:rsid w:val="00111DB1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DB1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B1"/>
    <w:rPr>
      <w:rFonts w:ascii="Tahoma" w:eastAsia="Times New Roman" w:hAnsi="Tahoma" w:cs="Tahoma"/>
      <w:sz w:val="16"/>
      <w:szCs w:val="16"/>
    </w:rPr>
  </w:style>
  <w:style w:type="paragraph" w:customStyle="1" w:styleId="BodyTextKeep">
    <w:name w:val="Body Text Keep"/>
    <w:basedOn w:val="BodyText"/>
    <w:uiPriority w:val="99"/>
    <w:rsid w:val="00111DB1"/>
    <w:pPr>
      <w:keepNext/>
      <w:widowControl/>
      <w:spacing w:after="120"/>
      <w:ind w:left="720" w:firstLine="0"/>
    </w:pPr>
    <w:rPr>
      <w:rFonts w:ascii="Arial" w:eastAsia="Times New Roman" w:hAnsi="Arial" w:cs="Times New Roman"/>
      <w:szCs w:val="20"/>
    </w:rPr>
  </w:style>
  <w:style w:type="paragraph" w:styleId="MessageHeader">
    <w:name w:val="Message Header"/>
    <w:basedOn w:val="BodyText"/>
    <w:link w:val="MessageHeaderChar"/>
    <w:uiPriority w:val="99"/>
    <w:rsid w:val="00111DB1"/>
    <w:pPr>
      <w:keepLines/>
      <w:widowControl/>
      <w:tabs>
        <w:tab w:val="left" w:pos="3600"/>
        <w:tab w:val="left" w:pos="4680"/>
      </w:tabs>
      <w:spacing w:after="120"/>
      <w:ind w:left="1080" w:right="2160" w:hanging="1080"/>
    </w:pPr>
    <w:rPr>
      <w:rFonts w:ascii="Arial" w:eastAsia="Times New Roman" w:hAnsi="Arial" w:cs="Times New Roman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11DB1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1DB1"/>
    <w:rPr>
      <w:rFonts w:ascii="Franklin Gothic Medium" w:eastAsia="Franklin Gothic Medium" w:hAnsi="Franklin Gothic Medium"/>
    </w:rPr>
  </w:style>
  <w:style w:type="paragraph" w:styleId="BodyTextIndent">
    <w:name w:val="Body Text Indent"/>
    <w:basedOn w:val="Normal"/>
    <w:link w:val="BodyTextIndentChar"/>
    <w:uiPriority w:val="99"/>
    <w:rsid w:val="00111DB1"/>
    <w:pPr>
      <w:widowControl/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1D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1D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1463</Words>
  <Characters>8341</Characters>
  <Application>Microsoft Macintosh Word</Application>
  <DocSecurity>0</DocSecurity>
  <Lines>69</Lines>
  <Paragraphs>16</Paragraphs>
  <ScaleCrop>false</ScaleCrop>
  <Company>Purdue University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 Policy.doc</dc:title>
  <dc:creator>rruby</dc:creator>
  <cp:lastModifiedBy>Jeffrey Coto</cp:lastModifiedBy>
  <cp:revision>7</cp:revision>
  <dcterms:created xsi:type="dcterms:W3CDTF">2016-01-03T21:23:00Z</dcterms:created>
  <dcterms:modified xsi:type="dcterms:W3CDTF">2016-01-26T20:00:00Z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2015-12-22T00:00:00Z</vt:filetime>
  </property>
</Properties>
</file>